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50" w:rsidRPr="005B0682" w:rsidRDefault="00E1528A" w:rsidP="005B0682">
      <w:pPr>
        <w:pStyle w:val="a3"/>
        <w:ind w:right="-42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Приложение</w:t>
      </w:r>
      <w:proofErr w:type="gramStart"/>
      <w:r w:rsidRPr="005B0682">
        <w:rPr>
          <w:rFonts w:ascii="Times New Roman" w:hAnsi="Times New Roman" w:cs="Times New Roman"/>
          <w:b/>
          <w:spacing w:val="6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А</w:t>
      </w:r>
      <w:proofErr w:type="gramEnd"/>
      <w:r w:rsidRPr="005B0682">
        <w:rPr>
          <w:rFonts w:ascii="Times New Roman" w:hAnsi="Times New Roman" w:cs="Times New Roman"/>
          <w:b/>
          <w:spacing w:val="4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к</w:t>
      </w:r>
      <w:r w:rsidRPr="005B0682">
        <w:rPr>
          <w:rFonts w:ascii="Times New Roman" w:hAnsi="Times New Roman" w:cs="Times New Roman"/>
          <w:b/>
          <w:spacing w:val="10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Приложению</w:t>
      </w:r>
      <w:r w:rsidRPr="005B0682">
        <w:rPr>
          <w:rFonts w:ascii="Times New Roman" w:hAnsi="Times New Roman" w:cs="Times New Roman"/>
          <w:b/>
          <w:spacing w:val="11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1</w:t>
      </w:r>
      <w:r w:rsidRPr="005B0682">
        <w:rPr>
          <w:rFonts w:ascii="Times New Roman" w:hAnsi="Times New Roman" w:cs="Times New Roman"/>
          <w:b/>
          <w:spacing w:val="4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Стандарта</w:t>
      </w:r>
      <w:r w:rsidRPr="005B0682">
        <w:rPr>
          <w:rFonts w:ascii="Times New Roman" w:hAnsi="Times New Roman" w:cs="Times New Roman"/>
          <w:b/>
          <w:spacing w:val="8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порядка</w:t>
      </w:r>
      <w:r w:rsidRPr="005B0682">
        <w:rPr>
          <w:rFonts w:ascii="Times New Roman" w:hAnsi="Times New Roman" w:cs="Times New Roman"/>
          <w:b/>
          <w:spacing w:val="8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определения</w:t>
      </w:r>
      <w:r w:rsidRPr="005B0682">
        <w:rPr>
          <w:rFonts w:ascii="Times New Roman" w:hAnsi="Times New Roman" w:cs="Times New Roman"/>
          <w:b/>
          <w:spacing w:val="10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2"/>
          <w:w w:val="110"/>
          <w:sz w:val="20"/>
          <w:szCs w:val="20"/>
        </w:rPr>
        <w:t>СЧА</w:t>
      </w:r>
      <w:r w:rsidRPr="005B0682">
        <w:rPr>
          <w:rFonts w:ascii="Times New Roman" w:hAnsi="Times New Roman" w:cs="Times New Roman"/>
          <w:b/>
          <w:spacing w:val="4"/>
          <w:w w:val="110"/>
          <w:sz w:val="20"/>
          <w:szCs w:val="20"/>
        </w:rPr>
        <w:t xml:space="preserve"> </w:t>
      </w:r>
      <w:r w:rsidRPr="005B0682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>ПИФ</w:t>
      </w:r>
    </w:p>
    <w:p w:rsidR="00813C50" w:rsidRPr="00202042" w:rsidRDefault="00813C50">
      <w:pPr>
        <w:pStyle w:val="a3"/>
        <w:rPr>
          <w:rFonts w:ascii="Arial" w:hAnsi="Arial" w:cs="Arial"/>
          <w:sz w:val="16"/>
          <w:szCs w:val="16"/>
        </w:rPr>
      </w:pPr>
    </w:p>
    <w:p w:rsidR="008E3DE6" w:rsidRDefault="008E3DE6" w:rsidP="00C7137B">
      <w:pPr>
        <w:pStyle w:val="a4"/>
        <w:ind w:left="0"/>
        <w:jc w:val="center"/>
        <w:rPr>
          <w:spacing w:val="-2"/>
          <w:w w:val="105"/>
          <w:sz w:val="16"/>
          <w:szCs w:val="16"/>
        </w:rPr>
      </w:pPr>
    </w:p>
    <w:p w:rsidR="00813C50" w:rsidRPr="008E3DE6" w:rsidRDefault="00E1528A" w:rsidP="005F20A7">
      <w:pPr>
        <w:pStyle w:val="a4"/>
        <w:ind w:left="0" w:right="-426"/>
        <w:jc w:val="center"/>
        <w:rPr>
          <w:sz w:val="32"/>
          <w:szCs w:val="32"/>
        </w:rPr>
      </w:pPr>
      <w:r w:rsidRPr="008E3DE6">
        <w:rPr>
          <w:spacing w:val="-2"/>
          <w:w w:val="105"/>
          <w:sz w:val="32"/>
          <w:szCs w:val="32"/>
        </w:rPr>
        <w:t>Порядок</w:t>
      </w:r>
      <w:r w:rsidRPr="008E3DE6">
        <w:rPr>
          <w:spacing w:val="10"/>
          <w:w w:val="105"/>
          <w:sz w:val="32"/>
          <w:szCs w:val="32"/>
        </w:rPr>
        <w:t xml:space="preserve"> </w:t>
      </w:r>
      <w:r w:rsidRPr="008E3DE6">
        <w:rPr>
          <w:spacing w:val="-2"/>
          <w:w w:val="105"/>
          <w:sz w:val="32"/>
          <w:szCs w:val="32"/>
        </w:rPr>
        <w:t>определения</w:t>
      </w:r>
      <w:r w:rsidRPr="008E3DE6">
        <w:rPr>
          <w:spacing w:val="11"/>
          <w:w w:val="105"/>
          <w:sz w:val="32"/>
          <w:szCs w:val="32"/>
        </w:rPr>
        <w:t xml:space="preserve"> </w:t>
      </w:r>
      <w:r w:rsidRPr="008E3DE6">
        <w:rPr>
          <w:spacing w:val="-2"/>
          <w:w w:val="105"/>
          <w:sz w:val="32"/>
          <w:szCs w:val="32"/>
        </w:rPr>
        <w:t>справедливой</w:t>
      </w:r>
      <w:r w:rsidRPr="008E3DE6">
        <w:rPr>
          <w:spacing w:val="12"/>
          <w:w w:val="105"/>
          <w:sz w:val="32"/>
          <w:szCs w:val="32"/>
        </w:rPr>
        <w:t xml:space="preserve"> </w:t>
      </w:r>
      <w:r w:rsidRPr="008E3DE6">
        <w:rPr>
          <w:spacing w:val="-2"/>
          <w:w w:val="105"/>
          <w:sz w:val="32"/>
          <w:szCs w:val="32"/>
        </w:rPr>
        <w:t>стоимости</w:t>
      </w:r>
      <w:r w:rsidRPr="008E3DE6">
        <w:rPr>
          <w:spacing w:val="12"/>
          <w:w w:val="105"/>
          <w:sz w:val="32"/>
          <w:szCs w:val="32"/>
        </w:rPr>
        <w:t xml:space="preserve"> </w:t>
      </w:r>
      <w:r w:rsidRPr="008E3DE6">
        <w:rPr>
          <w:spacing w:val="-2"/>
          <w:w w:val="105"/>
          <w:sz w:val="32"/>
          <w:szCs w:val="32"/>
        </w:rPr>
        <w:t>ценных</w:t>
      </w:r>
      <w:r w:rsidRPr="008E3DE6">
        <w:rPr>
          <w:spacing w:val="10"/>
          <w:w w:val="105"/>
          <w:sz w:val="32"/>
          <w:szCs w:val="32"/>
        </w:rPr>
        <w:t xml:space="preserve"> </w:t>
      </w:r>
      <w:r w:rsidRPr="008E3DE6">
        <w:rPr>
          <w:spacing w:val="-4"/>
          <w:w w:val="105"/>
          <w:sz w:val="32"/>
          <w:szCs w:val="32"/>
        </w:rPr>
        <w:t>бумаг</w:t>
      </w:r>
    </w:p>
    <w:p w:rsidR="00813C50" w:rsidRPr="008E3DE6" w:rsidRDefault="00813C50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813C50" w:rsidRPr="008E3DE6" w:rsidRDefault="00E1528A" w:rsidP="00FE6EF9">
      <w:pPr>
        <w:pStyle w:val="a3"/>
        <w:ind w:right="-1" w:hanging="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8E3DE6">
        <w:rPr>
          <w:rFonts w:ascii="Times New Roman" w:hAnsi="Times New Roman" w:cs="Times New Roman"/>
          <w:w w:val="110"/>
          <w:sz w:val="16"/>
          <w:szCs w:val="16"/>
        </w:rPr>
        <w:t>Выбор способа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оценки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справедливой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стоимости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ценных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бумаг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(в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том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числе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ценных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бумаг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одного и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того же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выпуска)</w:t>
      </w:r>
      <w:r w:rsidRPr="008E3DE6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определяется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наличием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фактической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возможности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распоряжаться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ценными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бумагами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(ценной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бумагой)</w:t>
      </w:r>
      <w:r w:rsidRPr="008E3DE6">
        <w:rPr>
          <w:rFonts w:ascii="Times New Roman" w:hAnsi="Times New Roman" w:cs="Times New Roman"/>
          <w:spacing w:val="-4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в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условиях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недружественных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действий,</w:t>
      </w:r>
      <w:r w:rsidRPr="008E3DE6">
        <w:rPr>
          <w:rFonts w:ascii="Times New Roman" w:hAnsi="Times New Roman" w:cs="Times New Roman"/>
          <w:spacing w:val="40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предпринимаемых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со стороны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иностранных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государств, международных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организаций, иностранных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финансовых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организаций,</w:t>
      </w:r>
      <w:r w:rsidRPr="008E3DE6">
        <w:rPr>
          <w:rFonts w:ascii="Times New Roman" w:hAnsi="Times New Roman" w:cs="Times New Roman"/>
          <w:spacing w:val="15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международных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расчётно-клиринговых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центров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«</w:t>
      </w:r>
      <w:proofErr w:type="spellStart"/>
      <w:r w:rsidRPr="008E3DE6">
        <w:rPr>
          <w:rFonts w:ascii="Times New Roman" w:hAnsi="Times New Roman" w:cs="Times New Roman"/>
          <w:w w:val="110"/>
          <w:sz w:val="16"/>
          <w:szCs w:val="16"/>
        </w:rPr>
        <w:t>Евроклир</w:t>
      </w:r>
      <w:proofErr w:type="spellEnd"/>
      <w:r w:rsidRPr="008E3DE6">
        <w:rPr>
          <w:rFonts w:ascii="Times New Roman" w:hAnsi="Times New Roman" w:cs="Times New Roman"/>
          <w:w w:val="110"/>
          <w:sz w:val="16"/>
          <w:szCs w:val="16"/>
        </w:rPr>
        <w:t xml:space="preserve"> Банк», г. Брюссель, и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«</w:t>
      </w:r>
      <w:proofErr w:type="spellStart"/>
      <w:r w:rsidRPr="008E3DE6">
        <w:rPr>
          <w:rFonts w:ascii="Times New Roman" w:hAnsi="Times New Roman" w:cs="Times New Roman"/>
          <w:w w:val="110"/>
          <w:sz w:val="16"/>
          <w:szCs w:val="16"/>
        </w:rPr>
        <w:t>Клирстрим</w:t>
      </w:r>
      <w:proofErr w:type="spellEnd"/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proofErr w:type="spellStart"/>
      <w:r w:rsidRPr="008E3DE6">
        <w:rPr>
          <w:rFonts w:ascii="Times New Roman" w:hAnsi="Times New Roman" w:cs="Times New Roman"/>
          <w:w w:val="110"/>
          <w:sz w:val="16"/>
          <w:szCs w:val="16"/>
        </w:rPr>
        <w:t>Бэнкинг</w:t>
      </w:r>
      <w:proofErr w:type="spellEnd"/>
      <w:r w:rsidRPr="008E3DE6">
        <w:rPr>
          <w:rFonts w:ascii="Times New Roman" w:hAnsi="Times New Roman" w:cs="Times New Roman"/>
          <w:w w:val="110"/>
          <w:sz w:val="16"/>
          <w:szCs w:val="16"/>
        </w:rPr>
        <w:t>», г. Люксембург, в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том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числе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связанных</w:t>
      </w:r>
      <w:r w:rsidRPr="008E3DE6">
        <w:rPr>
          <w:rFonts w:ascii="Times New Roman" w:hAnsi="Times New Roman" w:cs="Times New Roman"/>
          <w:spacing w:val="-3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с</w:t>
      </w:r>
      <w:r w:rsidRPr="008E3DE6">
        <w:rPr>
          <w:rFonts w:ascii="Times New Roman" w:hAnsi="Times New Roman" w:cs="Times New Roman"/>
          <w:spacing w:val="40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введением ограничительных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мер</w:t>
      </w:r>
      <w:proofErr w:type="gramEnd"/>
      <w:r w:rsidRPr="008E3DE6">
        <w:rPr>
          <w:rFonts w:ascii="Times New Roman" w:hAnsi="Times New Roman" w:cs="Times New Roman"/>
          <w:w w:val="110"/>
          <w:sz w:val="16"/>
          <w:szCs w:val="16"/>
        </w:rPr>
        <w:t xml:space="preserve"> в</w:t>
      </w:r>
      <w:r w:rsidRPr="008E3DE6">
        <w:rPr>
          <w:rFonts w:ascii="Times New Roman" w:hAnsi="Times New Roman" w:cs="Times New Roman"/>
          <w:spacing w:val="-1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отношении Российской Федерации, российских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юридических</w:t>
      </w:r>
      <w:r w:rsidRPr="008E3DE6">
        <w:rPr>
          <w:rFonts w:ascii="Times New Roman" w:hAnsi="Times New Roman" w:cs="Times New Roman"/>
          <w:spacing w:val="-2"/>
          <w:w w:val="110"/>
          <w:sz w:val="16"/>
          <w:szCs w:val="16"/>
        </w:rPr>
        <w:t xml:space="preserve"> </w:t>
      </w:r>
      <w:r w:rsidRPr="008E3DE6">
        <w:rPr>
          <w:rFonts w:ascii="Times New Roman" w:hAnsi="Times New Roman" w:cs="Times New Roman"/>
          <w:w w:val="110"/>
          <w:sz w:val="16"/>
          <w:szCs w:val="16"/>
        </w:rPr>
        <w:t>лиц и граждан Российской Федерации.</w:t>
      </w:r>
    </w:p>
    <w:p w:rsidR="00813C50" w:rsidRPr="00202042" w:rsidRDefault="00813C50">
      <w:pPr>
        <w:pStyle w:val="a3"/>
        <w:spacing w:before="6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18"/>
        <w:gridCol w:w="3649"/>
        <w:gridCol w:w="3330"/>
        <w:gridCol w:w="3610"/>
        <w:gridCol w:w="3539"/>
      </w:tblGrid>
      <w:tr w:rsidR="00813C50" w:rsidRPr="00202042" w:rsidTr="008E3DE6">
        <w:trPr>
          <w:trHeight w:val="485"/>
        </w:trPr>
        <w:tc>
          <w:tcPr>
            <w:tcW w:w="0" w:type="auto"/>
            <w:shd w:val="clear" w:color="auto" w:fill="F2F2F2"/>
            <w:vAlign w:val="center"/>
          </w:tcPr>
          <w:p w:rsidR="00813C50" w:rsidRPr="00CC5A5E" w:rsidRDefault="00E1528A" w:rsidP="00FE6EF9">
            <w:pPr>
              <w:pStyle w:val="TableParagraph"/>
              <w:spacing w:before="40" w:after="40"/>
              <w:ind w:hanging="1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A5E">
              <w:rPr>
                <w:rFonts w:ascii="Times New Roman" w:hAnsi="Times New Roman" w:cs="Times New Roman"/>
                <w:b/>
                <w:spacing w:val="-2"/>
                <w:w w:val="110"/>
                <w:sz w:val="16"/>
                <w:szCs w:val="16"/>
              </w:rPr>
              <w:t>Критерий ограничения распоряжения ценными бумагами (по месту хранения)</w:t>
            </w:r>
          </w:p>
        </w:tc>
        <w:tc>
          <w:tcPr>
            <w:tcW w:w="6979" w:type="dxa"/>
            <w:gridSpan w:val="2"/>
            <w:shd w:val="clear" w:color="auto" w:fill="EAF1DD"/>
            <w:vAlign w:val="center"/>
          </w:tcPr>
          <w:p w:rsidR="00813C50" w:rsidRPr="00FE6EF9" w:rsidRDefault="00E1528A" w:rsidP="00C7137B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EF9"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  <w:t>Хранение</w:t>
            </w:r>
            <w:r w:rsidRPr="00FE6EF9">
              <w:rPr>
                <w:rFonts w:ascii="Times New Roman" w:hAnsi="Times New Roman" w:cs="Times New Roman"/>
                <w:b/>
                <w:spacing w:val="1"/>
                <w:w w:val="105"/>
                <w:sz w:val="28"/>
                <w:szCs w:val="28"/>
              </w:rPr>
              <w:t xml:space="preserve"> </w:t>
            </w:r>
            <w:r w:rsidRPr="00FE6EF9"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  <w:t>через</w:t>
            </w:r>
            <w:r w:rsidRPr="00FE6EF9">
              <w:rPr>
                <w:rFonts w:ascii="Times New Roman" w:hAnsi="Times New Roman" w:cs="Times New Roman"/>
                <w:b/>
                <w:spacing w:val="5"/>
                <w:w w:val="105"/>
                <w:sz w:val="28"/>
                <w:szCs w:val="28"/>
              </w:rPr>
              <w:t xml:space="preserve"> </w:t>
            </w:r>
            <w:r w:rsidRPr="00FE6EF9">
              <w:rPr>
                <w:rFonts w:ascii="Times New Roman" w:hAnsi="Times New Roman" w:cs="Times New Roman"/>
                <w:b/>
                <w:spacing w:val="-5"/>
                <w:w w:val="105"/>
                <w:sz w:val="28"/>
                <w:szCs w:val="28"/>
              </w:rPr>
              <w:t>НРД</w:t>
            </w:r>
          </w:p>
        </w:tc>
        <w:tc>
          <w:tcPr>
            <w:tcW w:w="7149" w:type="dxa"/>
            <w:gridSpan w:val="2"/>
            <w:shd w:val="clear" w:color="auto" w:fill="FDE9D8"/>
            <w:vAlign w:val="center"/>
          </w:tcPr>
          <w:p w:rsidR="00813C50" w:rsidRPr="00FE6EF9" w:rsidRDefault="00E1528A" w:rsidP="008E3DE6">
            <w:pPr>
              <w:pStyle w:val="TableParagraph"/>
              <w:ind w:left="1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6EF9"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  <w:t>Хранение не через НРД</w:t>
            </w:r>
          </w:p>
        </w:tc>
      </w:tr>
      <w:tr w:rsidR="0033293F" w:rsidRPr="00202042" w:rsidTr="00220CD5">
        <w:trPr>
          <w:trHeight w:val="566"/>
        </w:trPr>
        <w:tc>
          <w:tcPr>
            <w:tcW w:w="0" w:type="auto"/>
            <w:shd w:val="clear" w:color="auto" w:fill="F2F2F2"/>
            <w:vAlign w:val="center"/>
          </w:tcPr>
          <w:p w:rsidR="00813C50" w:rsidRPr="00202042" w:rsidRDefault="00E1528A" w:rsidP="008E3DE6">
            <w:pPr>
              <w:pStyle w:val="TableParagraph"/>
              <w:ind w:hanging="1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Виды ценных бумаг</w:t>
            </w:r>
          </w:p>
        </w:tc>
        <w:tc>
          <w:tcPr>
            <w:tcW w:w="3649" w:type="dxa"/>
            <w:tcBorders>
              <w:right w:val="single" w:sz="2" w:space="0" w:color="000000"/>
            </w:tcBorders>
            <w:shd w:val="clear" w:color="auto" w:fill="EAF1DD"/>
            <w:vAlign w:val="center"/>
          </w:tcPr>
          <w:p w:rsidR="00813C50" w:rsidRPr="001061D5" w:rsidRDefault="00E1528A" w:rsidP="00FE6EF9">
            <w:pPr>
              <w:pStyle w:val="TableParagraph"/>
              <w:spacing w:before="40" w:after="40"/>
              <w:ind w:hanging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Облигации</w:t>
            </w:r>
            <w:r w:rsidRPr="001061D5">
              <w:rPr>
                <w:rFonts w:ascii="Times New Roman" w:hAnsi="Times New Roman" w:cs="Times New Roman"/>
                <w:b/>
                <w:spacing w:val="6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иностранного</w:t>
            </w:r>
            <w:r w:rsidRPr="001061D5">
              <w:rPr>
                <w:rFonts w:ascii="Times New Roman" w:hAnsi="Times New Roman" w:cs="Times New Roman"/>
                <w:b/>
                <w:spacing w:val="8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эмитента,</w:t>
            </w:r>
            <w:r w:rsidRPr="001061D5">
              <w:rPr>
                <w:rFonts w:ascii="Times New Roman" w:hAnsi="Times New Roman" w:cs="Times New Roman"/>
                <w:b/>
                <w:spacing w:val="8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ГОВОЗ</w:t>
            </w:r>
            <w:r w:rsidRPr="001061D5">
              <w:rPr>
                <w:rFonts w:ascii="Times New Roman" w:hAnsi="Times New Roman" w:cs="Times New Roman"/>
                <w:b/>
                <w:spacing w:val="6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РФ,</w:t>
            </w:r>
            <w:r w:rsidRPr="001061D5">
              <w:rPr>
                <w:rFonts w:ascii="Times New Roman" w:hAnsi="Times New Roman" w:cs="Times New Roman"/>
                <w:b/>
                <w:spacing w:val="8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облигации</w:t>
            </w:r>
            <w:r w:rsidRPr="001061D5">
              <w:rPr>
                <w:rFonts w:ascii="Times New Roman" w:hAnsi="Times New Roman" w:cs="Times New Roman"/>
                <w:b/>
                <w:spacing w:val="6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международных</w:t>
            </w:r>
            <w:r w:rsidRPr="001061D5">
              <w:rPr>
                <w:rFonts w:ascii="Times New Roman" w:hAnsi="Times New Roman" w:cs="Times New Roman"/>
                <w:b/>
                <w:spacing w:val="10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компаний,</w:t>
            </w:r>
            <w:r w:rsidRPr="001061D5">
              <w:rPr>
                <w:rFonts w:ascii="Times New Roman" w:hAnsi="Times New Roman" w:cs="Times New Roman"/>
                <w:b/>
                <w:spacing w:val="8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долговые ценные бумаги</w:t>
            </w:r>
            <w:r w:rsidRPr="001061D5">
              <w:rPr>
                <w:rFonts w:ascii="Times New Roman" w:hAnsi="Times New Roman" w:cs="Times New Roman"/>
                <w:b/>
                <w:spacing w:val="6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международных</w:t>
            </w:r>
            <w:r w:rsidRPr="001061D5">
              <w:rPr>
                <w:rFonts w:ascii="Times New Roman" w:hAnsi="Times New Roman" w:cs="Times New Roman"/>
                <w:b/>
                <w:spacing w:val="10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финансовых</w:t>
            </w:r>
            <w:r w:rsidRPr="001061D5">
              <w:rPr>
                <w:rFonts w:ascii="Times New Roman" w:hAnsi="Times New Roman" w:cs="Times New Roman"/>
                <w:b/>
                <w:spacing w:val="40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организаций</w:t>
            </w:r>
            <w:r w:rsidRPr="001061D5">
              <w:rPr>
                <w:rFonts w:ascii="Times New Roman" w:hAnsi="Times New Roman" w:cs="Times New Roman"/>
                <w:b/>
                <w:spacing w:val="-3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и</w:t>
            </w:r>
            <w:r w:rsidRPr="001061D5">
              <w:rPr>
                <w:rFonts w:ascii="Times New Roman" w:hAnsi="Times New Roman" w:cs="Times New Roman"/>
                <w:b/>
                <w:spacing w:val="-3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иностранных</w:t>
            </w:r>
            <w:r w:rsidR="00C7137B" w:rsidRPr="001061D5">
              <w:rPr>
                <w:rFonts w:ascii="Times New Roman" w:hAnsi="Times New Roman" w:cs="Times New Roman"/>
                <w:b/>
                <w:spacing w:val="-1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государств</w:t>
            </w:r>
          </w:p>
        </w:tc>
        <w:tc>
          <w:tcPr>
            <w:tcW w:w="3330" w:type="dxa"/>
            <w:tcBorders>
              <w:left w:val="single" w:sz="2" w:space="0" w:color="000000"/>
            </w:tcBorders>
            <w:shd w:val="clear" w:color="auto" w:fill="EAF1DD"/>
            <w:vAlign w:val="center"/>
          </w:tcPr>
          <w:p w:rsidR="00813C50" w:rsidRPr="001061D5" w:rsidRDefault="00E1528A" w:rsidP="00FE6EF9">
            <w:pPr>
              <w:pStyle w:val="TableParagraph"/>
              <w:spacing w:before="40" w:after="40"/>
              <w:ind w:hanging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Иностранные акции, иностранные паи (ETF), иностранные депозитарные расписки, акции международных компаний</w:t>
            </w:r>
          </w:p>
        </w:tc>
        <w:tc>
          <w:tcPr>
            <w:tcW w:w="3610" w:type="dxa"/>
            <w:tcBorders>
              <w:right w:val="single" w:sz="2" w:space="0" w:color="000000"/>
            </w:tcBorders>
            <w:shd w:val="clear" w:color="auto" w:fill="FDE9D8"/>
            <w:vAlign w:val="center"/>
          </w:tcPr>
          <w:p w:rsidR="00813C50" w:rsidRPr="001061D5" w:rsidRDefault="00E1528A" w:rsidP="00FE6EF9">
            <w:pPr>
              <w:pStyle w:val="TableParagraph"/>
              <w:spacing w:before="40" w:after="40"/>
              <w:ind w:hanging="11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</w:pP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Облигации иностранного эмитента, ГОВОЗ РФ, облигации международных компаний, долговые ценные бумаги международных финансовых организаций и иностранных государств</w:t>
            </w:r>
          </w:p>
        </w:tc>
        <w:tc>
          <w:tcPr>
            <w:tcW w:w="3539" w:type="dxa"/>
            <w:tcBorders>
              <w:left w:val="single" w:sz="2" w:space="0" w:color="000000"/>
            </w:tcBorders>
            <w:shd w:val="clear" w:color="auto" w:fill="FDE9D8"/>
            <w:vAlign w:val="center"/>
          </w:tcPr>
          <w:p w:rsidR="00813C50" w:rsidRPr="001061D5" w:rsidRDefault="00E1528A" w:rsidP="00FE6EF9">
            <w:pPr>
              <w:pStyle w:val="TableParagraph"/>
              <w:spacing w:before="40" w:after="40"/>
              <w:ind w:hanging="11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</w:pP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Иностранные акции, иностранные паи (ETF), иностранные депозитарные расписки, акции международных компаний</w:t>
            </w:r>
          </w:p>
        </w:tc>
      </w:tr>
      <w:tr w:rsidR="0033293F" w:rsidRPr="00202042" w:rsidTr="00220CD5">
        <w:trPr>
          <w:trHeight w:val="1387"/>
        </w:trPr>
        <w:tc>
          <w:tcPr>
            <w:tcW w:w="0" w:type="auto"/>
            <w:tcBorders>
              <w:bottom w:val="single" w:sz="2" w:space="0" w:color="000000"/>
            </w:tcBorders>
            <w:shd w:val="clear" w:color="auto" w:fill="F2F2F2"/>
            <w:vAlign w:val="center"/>
          </w:tcPr>
          <w:p w:rsidR="00813C50" w:rsidRPr="001061D5" w:rsidRDefault="00E1528A" w:rsidP="00BE2645">
            <w:pPr>
              <w:pStyle w:val="TableParagraph"/>
              <w:ind w:left="32" w:right="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61D5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1</w:t>
            </w:r>
            <w:r w:rsidRPr="001061D5">
              <w:rPr>
                <w:rFonts w:ascii="Times New Roman" w:hAnsi="Times New Roman" w:cs="Times New Roman"/>
                <w:b/>
                <w:spacing w:val="-5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уровень</w:t>
            </w:r>
            <w:r w:rsidRPr="001061D5">
              <w:rPr>
                <w:rFonts w:ascii="Times New Roman" w:hAnsi="Times New Roman" w:cs="Times New Roman"/>
                <w:b/>
                <w:spacing w:val="40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справедливой</w:t>
            </w:r>
            <w:r w:rsidRPr="001061D5">
              <w:rPr>
                <w:rFonts w:ascii="Times New Roman" w:hAnsi="Times New Roman" w:cs="Times New Roman"/>
                <w:b/>
                <w:spacing w:val="40"/>
                <w:w w:val="110"/>
                <w:sz w:val="18"/>
                <w:szCs w:val="18"/>
              </w:rPr>
              <w:t xml:space="preserve"> </w:t>
            </w:r>
            <w:r w:rsidRPr="001061D5">
              <w:rPr>
                <w:rFonts w:ascii="Times New Roman" w:hAnsi="Times New Roman" w:cs="Times New Roman"/>
                <w:b/>
                <w:spacing w:val="-2"/>
                <w:w w:val="110"/>
                <w:sz w:val="18"/>
                <w:szCs w:val="18"/>
              </w:rPr>
              <w:t>стоимости</w:t>
            </w:r>
          </w:p>
          <w:p w:rsidR="00813C50" w:rsidRPr="001061D5" w:rsidRDefault="00813C50" w:rsidP="00C7137B">
            <w:pPr>
              <w:pStyle w:val="TableParagraph"/>
              <w:spacing w:befor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3C50" w:rsidRPr="00202042" w:rsidRDefault="00E1528A" w:rsidP="0033293F">
            <w:pPr>
              <w:pStyle w:val="TableParagraph"/>
              <w:ind w:left="18" w:right="2" w:firstLine="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Биржевые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цены</w:t>
            </w:r>
            <w:r w:rsidRPr="001061D5">
              <w:rPr>
                <w:rFonts w:ascii="Times New Roman" w:hAnsi="Times New Roman" w:cs="Times New Roman"/>
                <w:i/>
                <w:spacing w:val="4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используются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только</w:t>
            </w:r>
            <w:r w:rsidRPr="001061D5">
              <w:rPr>
                <w:rFonts w:ascii="Times New Roman" w:hAnsi="Times New Roman" w:cs="Times New Roman"/>
                <w:i/>
                <w:spacing w:val="4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при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наличии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доступа</w:t>
            </w:r>
            <w:r w:rsidRPr="001061D5">
              <w:rPr>
                <w:rFonts w:ascii="Times New Roman" w:hAnsi="Times New Roman" w:cs="Times New Roman"/>
                <w:i/>
                <w:spacing w:val="8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и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возможности</w:t>
            </w:r>
            <w:r w:rsidRPr="001061D5">
              <w:rPr>
                <w:rFonts w:ascii="Times New Roman" w:hAnsi="Times New Roman" w:cs="Times New Roman"/>
                <w:i/>
                <w:spacing w:val="4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совершать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сделки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на</w:t>
            </w:r>
            <w:r w:rsidRPr="001061D5">
              <w:rPr>
                <w:rFonts w:ascii="Times New Roman" w:hAnsi="Times New Roman" w:cs="Times New Roman"/>
                <w:i/>
                <w:spacing w:val="4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таких</w:t>
            </w:r>
            <w:r w:rsidRPr="001061D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биржах</w:t>
            </w:r>
          </w:p>
        </w:tc>
        <w:tc>
          <w:tcPr>
            <w:tcW w:w="3649" w:type="dxa"/>
            <w:tcBorders>
              <w:bottom w:val="single" w:sz="2" w:space="0" w:color="000000"/>
              <w:right w:val="single" w:sz="2" w:space="0" w:color="000000"/>
            </w:tcBorders>
          </w:tcPr>
          <w:p w:rsidR="00813C50" w:rsidRPr="001061D5" w:rsidRDefault="00E1528A" w:rsidP="005F20A7">
            <w:pPr>
              <w:pStyle w:val="TableParagraph"/>
              <w:spacing w:before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Цены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Московской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биржи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последний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торговый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день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порядке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убывания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приоритета:</w:t>
            </w:r>
          </w:p>
          <w:p w:rsidR="001061D5" w:rsidRPr="001061D5" w:rsidRDefault="001061D5" w:rsidP="008E3DE6">
            <w:pPr>
              <w:pStyle w:val="TableParagraph"/>
              <w:tabs>
                <w:tab w:val="left" w:pos="226"/>
              </w:tabs>
              <w:spacing w:before="60" w:after="40"/>
              <w:ind w:left="40" w:right="57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а)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спроса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(bid)</w:t>
            </w:r>
            <w:r w:rsidR="00E1528A" w:rsidRPr="001061D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момент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окончания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торговой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сессии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Московской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биржи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дату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</w:t>
            </w:r>
            <w:r w:rsidR="00E1528A" w:rsidRPr="001061D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условии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подтверждения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ее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корректности;</w:t>
            </w:r>
            <w:r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br/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спроса, определенная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дату определения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СЧА, признается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корректной, если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она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находится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интервале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между минимальной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максимальной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ценами сделок на эту же дату этой же биржи;</w:t>
            </w:r>
          </w:p>
          <w:p w:rsidR="001061D5" w:rsidRPr="001061D5" w:rsidRDefault="001061D5" w:rsidP="008E3DE6">
            <w:pPr>
              <w:pStyle w:val="TableParagraph"/>
              <w:tabs>
                <w:tab w:val="left" w:pos="226"/>
              </w:tabs>
              <w:spacing w:before="1" w:after="40"/>
              <w:ind w:left="40" w:right="54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b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средневзвешенная цена на момент окончания торговой сессии Московской биржи на дату определения СЧА, при условии, что данная цена находится в пределах спреда по спросу и предложению на указанную дату;</w:t>
            </w:r>
          </w:p>
          <w:p w:rsidR="00813C50" w:rsidRPr="00202042" w:rsidRDefault="001061D5" w:rsidP="008E3DE6">
            <w:pPr>
              <w:pStyle w:val="TableParagraph"/>
              <w:spacing w:after="40"/>
              <w:ind w:left="40" w:right="5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c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proofErr w:type="gramStart"/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proofErr w:type="gramEnd"/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закрытия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момент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окончания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торговой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сессии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Московской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биржи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дату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</w:t>
            </w:r>
            <w:r w:rsidR="00E1528A" w:rsidRPr="001061D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условии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подтверждения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ее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корректности;</w:t>
            </w:r>
            <w:r w:rsidR="008E3DE6" w:rsidRPr="008E3DE6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br/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закрытия признается корректной, если раскрыты данные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 объеме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день и объем торгов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равен нулю с</w:t>
            </w:r>
            <w:r w:rsidR="00E1528A" w:rsidRPr="001061D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проверкой (CLOSE)&lt;&gt;0.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</w:tcPr>
          <w:p w:rsidR="00813C50" w:rsidRPr="001061D5" w:rsidRDefault="00E1528A" w:rsidP="005F20A7">
            <w:pPr>
              <w:pStyle w:val="TableParagraph"/>
              <w:spacing w:before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Цены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Московской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биржи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последний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торговый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день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1061D5">
              <w:rPr>
                <w:rFonts w:ascii="Times New Roman" w:hAnsi="Times New Roman" w:cs="Times New Roman"/>
                <w:spacing w:val="6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порядке</w:t>
            </w:r>
            <w:r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убывания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приоритета:</w:t>
            </w:r>
          </w:p>
          <w:p w:rsidR="00813C50" w:rsidRPr="001061D5" w:rsidRDefault="001061D5" w:rsidP="008E3DE6">
            <w:pPr>
              <w:pStyle w:val="TableParagraph"/>
              <w:tabs>
                <w:tab w:val="left" w:pos="401"/>
              </w:tabs>
              <w:spacing w:before="6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a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 (bid) на момент окончания торговой сессии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Московской биржи на дату определения СЧА при условии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подтверждения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ее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корректности;</w:t>
            </w:r>
            <w:r w:rsidR="00FE6EF9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br/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спроса,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дату определения СЧА, признается корректной, если она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находится в интервале между минимальной и максимальной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ценами сделок на эту же дату этой же биржи;</w:t>
            </w:r>
          </w:p>
          <w:p w:rsidR="00813C50" w:rsidRPr="001061D5" w:rsidRDefault="001061D5" w:rsidP="008E3DE6">
            <w:pPr>
              <w:pStyle w:val="TableParagraph"/>
              <w:tabs>
                <w:tab w:val="left" w:pos="259"/>
              </w:tabs>
              <w:spacing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b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средневзвешенная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момент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окончания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торговой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сессии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Московской биржи на дату определения СЧА, при условии, что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данная цена находится в пределах спреда по спросу и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предложению на</w:t>
            </w:r>
            <w:r w:rsidR="00E1528A"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указанную дату;</w:t>
            </w:r>
          </w:p>
          <w:p w:rsidR="00813C50" w:rsidRPr="001061D5" w:rsidRDefault="001061D5" w:rsidP="008E3DE6">
            <w:pPr>
              <w:pStyle w:val="TableParagraph"/>
              <w:tabs>
                <w:tab w:val="left" w:pos="259"/>
              </w:tabs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c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на момент окончания торговой сессии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Московской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биржи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дату</w:t>
            </w:r>
            <w:r w:rsidR="00E1528A"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условии</w:t>
            </w:r>
            <w:r w:rsidR="00E1528A"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подтверждения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ее</w:t>
            </w:r>
            <w:r w:rsidR="00E1528A"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корректности;</w:t>
            </w:r>
          </w:p>
          <w:p w:rsidR="00813C50" w:rsidRPr="00202042" w:rsidRDefault="00E1528A" w:rsidP="008E3DE6">
            <w:pPr>
              <w:pStyle w:val="TableParagraph"/>
              <w:spacing w:before="5" w:after="40"/>
              <w:ind w:left="40" w:right="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закрытия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признается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корректной,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если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раскрыты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данные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</w:t>
            </w:r>
            <w:r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объеме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за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день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объем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торгов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равен</w:t>
            </w:r>
            <w:r w:rsidRPr="001061D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нулю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Pr="001061D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проверкой</w:t>
            </w:r>
            <w:r w:rsidRPr="001061D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1061D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(CLOSE)&lt;&gt;0.</w:t>
            </w:r>
          </w:p>
        </w:tc>
        <w:tc>
          <w:tcPr>
            <w:tcW w:w="7149" w:type="dxa"/>
            <w:gridSpan w:val="2"/>
            <w:tcBorders>
              <w:bottom w:val="single" w:sz="2" w:space="0" w:color="000000"/>
            </w:tcBorders>
          </w:tcPr>
          <w:p w:rsidR="00813C50" w:rsidRPr="001061D5" w:rsidRDefault="00E1528A" w:rsidP="005F20A7">
            <w:pPr>
              <w:pStyle w:val="TableParagraph"/>
              <w:spacing w:before="40"/>
              <w:ind w:left="40" w:right="40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Цены основного рынка из числа активных иностранных бирж за последний торговый день</w:t>
            </w:r>
            <w:proofErr w:type="gramStart"/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,</w:t>
            </w:r>
            <w:proofErr w:type="gramEnd"/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выбранные в следующем порядке (убывания приоритета):</w:t>
            </w:r>
          </w:p>
          <w:p w:rsidR="00813C50" w:rsidRPr="00D74FDD" w:rsidRDefault="001061D5" w:rsidP="008E3DE6">
            <w:pPr>
              <w:pStyle w:val="TableParagraph"/>
              <w:tabs>
                <w:tab w:val="left" w:pos="401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a</w:t>
            </w:r>
            <w:r w:rsidRPr="00D74FDD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D74FDD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 (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bid</w:t>
            </w:r>
            <w:r w:rsidR="00E1528A" w:rsidRPr="00D74FDD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last</w:t>
            </w:r>
            <w:r w:rsidR="00E1528A" w:rsidRPr="00D74FDD">
              <w:rPr>
                <w:rFonts w:ascii="Times New Roman" w:hAnsi="Times New Roman" w:cs="Times New Roman"/>
                <w:w w:val="110"/>
                <w:sz w:val="16"/>
                <w:szCs w:val="16"/>
              </w:rPr>
              <w:t>,) на торговой площадке иностранной биржи на дату определения СЧА;</w:t>
            </w:r>
          </w:p>
          <w:p w:rsidR="00813C50" w:rsidRPr="00D74FDD" w:rsidRDefault="00E1528A" w:rsidP="008E3DE6">
            <w:pPr>
              <w:pStyle w:val="TableParagraph"/>
              <w:tabs>
                <w:tab w:val="left" w:pos="401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D74FDD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спроса, определенная на дату определения СЧА, признается корректной, если она находится в интервале между минимальной и максимальной ценами сделок на эту же дату этой же биржи;</w:t>
            </w:r>
          </w:p>
          <w:p w:rsidR="00813C50" w:rsidRPr="005E7819" w:rsidRDefault="001061D5" w:rsidP="008E3DE6">
            <w:pPr>
              <w:pStyle w:val="TableParagraph"/>
              <w:tabs>
                <w:tab w:val="left" w:pos="401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b</w:t>
            </w:r>
            <w:r w:rsidRPr="005E781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proofErr w:type="gramStart"/>
            <w:r w:rsidR="00E1528A" w:rsidRPr="005E7819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proofErr w:type="gramEnd"/>
            <w:r w:rsidR="00E1528A" w:rsidRPr="005E7819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закрытия (</w:t>
            </w:r>
            <w:proofErr w:type="spellStart"/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px</w:t>
            </w:r>
            <w:proofErr w:type="spellEnd"/>
            <w:r w:rsidR="00E1528A" w:rsidRPr="005E7819">
              <w:rPr>
                <w:rFonts w:ascii="Times New Roman" w:hAnsi="Times New Roman" w:cs="Times New Roman"/>
                <w:w w:val="110"/>
                <w:sz w:val="16"/>
                <w:szCs w:val="16"/>
              </w:rPr>
              <w:t>_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last</w:t>
            </w:r>
            <w:r w:rsidR="00E1528A" w:rsidRPr="005E7819">
              <w:rPr>
                <w:rFonts w:ascii="Times New Roman" w:hAnsi="Times New Roman" w:cs="Times New Roman"/>
                <w:w w:val="110"/>
                <w:sz w:val="16"/>
                <w:szCs w:val="16"/>
              </w:rPr>
              <w:t>) на торговой площадке иностранной биржи на дату определения СЧА при условии подтверждения ее корректности;</w:t>
            </w:r>
            <w:r w:rsidR="005E7819" w:rsidRPr="005E7819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E1528A" w:rsidRPr="005E7819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признается корректной, если раскрыты данные об объеме торгов за день и объем торгов не равен нулю.</w:t>
            </w:r>
          </w:p>
          <w:p w:rsidR="00813C50" w:rsidRPr="008E3DE6" w:rsidRDefault="00E1528A" w:rsidP="00812639">
            <w:pPr>
              <w:pStyle w:val="TableParagraph"/>
              <w:tabs>
                <w:tab w:val="left" w:pos="401"/>
              </w:tabs>
              <w:spacing w:before="120" w:after="40"/>
              <w:ind w:left="40" w:right="40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proofErr w:type="gramStart"/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Цены основного рынка из числа активных российских бирж (за исключением Московской биржи) за последний торговый день в порядке убывания приоритета:</w:t>
            </w:r>
            <w:proofErr w:type="gramEnd"/>
          </w:p>
          <w:p w:rsidR="00813C50" w:rsidRPr="008E3DE6" w:rsidRDefault="001061D5" w:rsidP="008E3DE6">
            <w:pPr>
              <w:pStyle w:val="TableParagraph"/>
              <w:tabs>
                <w:tab w:val="left" w:pos="401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a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 (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bid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) на момент окончания торговой сессии российской биржи на дату определения СЧА при условии подтверждения ее корректности;</w:t>
            </w:r>
            <w:r w:rsidR="008E3DE6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спроса, определенная на дату определения СЧА, признается корректной, если она находится в интервале между минимальной и максимальной ценами сделок на эту же дату этой же биржи;</w:t>
            </w:r>
          </w:p>
          <w:p w:rsidR="00813C50" w:rsidRPr="00D74FDD" w:rsidRDefault="001061D5" w:rsidP="008E3DE6">
            <w:pPr>
              <w:pStyle w:val="TableParagraph"/>
              <w:tabs>
                <w:tab w:val="left" w:pos="401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w w:val="110"/>
                <w:sz w:val="16"/>
                <w:szCs w:val="16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b</w:t>
            </w:r>
            <w:r w:rsidRPr="00D74FDD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r w:rsidR="00E1528A" w:rsidRPr="00D74FDD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средневзвешенная цена на момент окончания торговой сессии российской биржи на дату определения СЧА, при условии, что данная цена находится в пределах спреда по спросу и предложению на указанную дату;</w:t>
            </w:r>
          </w:p>
          <w:p w:rsidR="00813C50" w:rsidRPr="00202042" w:rsidRDefault="001061D5" w:rsidP="008E3DE6">
            <w:pPr>
              <w:pStyle w:val="TableParagraph"/>
              <w:tabs>
                <w:tab w:val="left" w:pos="401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c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) </w:t>
            </w:r>
            <w:proofErr w:type="gramStart"/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proofErr w:type="gramEnd"/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 закрытия на момент окончания торговой сессии российской биржи на дату определения СЧА при условии подтверждения ее корректности;</w:t>
            </w:r>
            <w:r w:rsidR="008E3DE6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br/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закрытия признается корректной, если раскрыты данные об объеме торгов за день и объем торгов не равен нулю с проверкой (</w:t>
            </w:r>
            <w:r w:rsidR="00E1528A" w:rsidRPr="001061D5">
              <w:rPr>
                <w:rFonts w:ascii="Times New Roman" w:hAnsi="Times New Roman" w:cs="Times New Roman"/>
                <w:w w:val="110"/>
                <w:sz w:val="16"/>
                <w:szCs w:val="16"/>
                <w:lang w:val="en-US"/>
              </w:rPr>
              <w:t>CLOSE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)&lt;&gt;0.</w:t>
            </w:r>
          </w:p>
        </w:tc>
      </w:tr>
      <w:tr w:rsidR="0033293F" w:rsidRPr="00202042" w:rsidTr="00220CD5">
        <w:trPr>
          <w:trHeight w:val="1176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:rsidR="00813C50" w:rsidRPr="00202042" w:rsidRDefault="00E1528A" w:rsidP="00BE2645">
            <w:pPr>
              <w:pStyle w:val="TableParagraph"/>
              <w:ind w:left="32" w:right="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2 уровень справедливой стоимости</w:t>
            </w:r>
          </w:p>
        </w:tc>
        <w:tc>
          <w:tcPr>
            <w:tcW w:w="36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C50" w:rsidRPr="008E3DE6" w:rsidRDefault="008E3DE6" w:rsidP="008E3DE6">
            <w:pPr>
              <w:pStyle w:val="TableParagraph"/>
              <w:tabs>
                <w:tab w:val="left" w:pos="0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1)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цена,</w:t>
            </w:r>
            <w:r w:rsidR="00E1528A" w:rsidRPr="008E3DE6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рассчитанная</w:t>
            </w:r>
            <w:r w:rsidR="00E1528A" w:rsidRPr="008E3DE6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НКО</w:t>
            </w:r>
            <w:r w:rsidR="00E1528A" w:rsidRPr="008E3DE6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АО</w:t>
            </w:r>
            <w:r w:rsidR="00E1528A" w:rsidRPr="008E3DE6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НРД</w:t>
            </w:r>
            <w:r w:rsidR="00E1528A" w:rsidRPr="008E3DE6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по</w:t>
            </w:r>
            <w:r w:rsidR="00E1528A" w:rsidRPr="008E3DE6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утвержденным</w:t>
            </w:r>
            <w:r w:rsidR="00E1528A" w:rsidRPr="008E3DE6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методикам</w:t>
            </w:r>
            <w:r w:rsidR="00E1528A" w:rsidRPr="008E3DE6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позже</w:t>
            </w:r>
            <w:r w:rsidR="00E1528A" w:rsidRPr="008E3DE6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01.12.2017,</w:t>
            </w:r>
            <w:r w:rsidR="00E1528A" w:rsidRPr="008E3DE6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определенная</w:t>
            </w:r>
            <w:r w:rsidR="00E1528A" w:rsidRPr="008E3DE6">
              <w:rPr>
                <w:rFonts w:ascii="Times New Roman" w:hAnsi="Times New Roman" w:cs="Times New Roman"/>
                <w:spacing w:val="7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1</w:t>
            </w:r>
            <w:r w:rsidR="00E1528A" w:rsidRPr="008E3DE6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или</w:t>
            </w:r>
            <w:r w:rsidR="00E1528A" w:rsidRPr="008E3DE6">
              <w:rPr>
                <w:rFonts w:ascii="Times New Roman" w:hAnsi="Times New Roman" w:cs="Times New Roman"/>
                <w:spacing w:val="8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2</w:t>
            </w:r>
            <w:r w:rsidR="00E1528A" w:rsidRPr="008E3DE6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методом</w:t>
            </w:r>
          </w:p>
          <w:p w:rsidR="00813C50" w:rsidRPr="008E3DE6" w:rsidRDefault="008E3DE6" w:rsidP="008E3DE6">
            <w:pPr>
              <w:pStyle w:val="TableParagraph"/>
              <w:tabs>
                <w:tab w:val="left" w:pos="0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средняя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индикативная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«</w:t>
            </w:r>
            <w:proofErr w:type="spellStart"/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proofErr w:type="spellStart"/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Estimation</w:t>
            </w:r>
            <w:proofErr w:type="spellEnd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proofErr w:type="spellStart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Onshore</w:t>
            </w:r>
            <w:proofErr w:type="spellEnd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»</w:t>
            </w:r>
          </w:p>
          <w:p w:rsidR="00813C50" w:rsidRPr="008E3DE6" w:rsidRDefault="008E3DE6" w:rsidP="008E3DE6">
            <w:pPr>
              <w:pStyle w:val="TableParagraph"/>
              <w:tabs>
                <w:tab w:val="left" w:pos="0"/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RUDIP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RUS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(по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исходным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данным,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относящимся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1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или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2</w:t>
            </w:r>
            <w:r w:rsidR="00E1528A" w:rsidRPr="008E3DE6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уровню)</w:t>
            </w:r>
          </w:p>
          <w:p w:rsidR="00813C50" w:rsidRPr="008E3DE6" w:rsidRDefault="00E1528A" w:rsidP="00812639">
            <w:pPr>
              <w:pStyle w:val="TableParagraph"/>
              <w:tabs>
                <w:tab w:val="left" w:pos="0"/>
              </w:tabs>
              <w:spacing w:before="120" w:after="40"/>
              <w:ind w:left="40" w:right="40"/>
              <w:jc w:val="both"/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ценных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бумаг,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номинированных</w:t>
            </w:r>
            <w:r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рублях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являющихся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еврооблигациями,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используется</w:t>
            </w:r>
            <w:r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так</w:t>
            </w:r>
            <w:r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же:</w:t>
            </w:r>
          </w:p>
          <w:p w:rsidR="00813C50" w:rsidRPr="008E3DE6" w:rsidRDefault="008E3DE6" w:rsidP="008E3DE6">
            <w:pPr>
              <w:pStyle w:val="TableParagraph"/>
              <w:tabs>
                <w:tab w:val="left" w:pos="0"/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4)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модели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оценки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соответствии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Приложением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4</w:t>
            </w:r>
            <w:r w:rsidR="00E1528A" w:rsidRPr="008E3DE6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Стандартам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Модель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№1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или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Модель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№2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(Уровень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>2)</w:t>
            </w:r>
          </w:p>
          <w:p w:rsidR="00813C50" w:rsidRPr="00202042" w:rsidRDefault="008E3DE6" w:rsidP="008E3DE6">
            <w:pPr>
              <w:pStyle w:val="TableParagraph"/>
              <w:tabs>
                <w:tab w:val="left" w:pos="0"/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5)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основе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иных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моделей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оценки,</w:t>
            </w:r>
            <w:r w:rsidR="00E1528A" w:rsidRPr="008E3DE6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предусмотренных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Правилах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СЧА,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противоречащих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требованиям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МСФО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13</w:t>
            </w:r>
            <w:r w:rsidR="00E1528A" w:rsidRPr="008E3DE6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(с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использованием</w:t>
            </w:r>
            <w:r w:rsidR="00E1528A" w:rsidRPr="008E3DE6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исходных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данных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2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уровня)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3C50" w:rsidRPr="00202042" w:rsidRDefault="00E1528A" w:rsidP="008E3DE6">
            <w:pPr>
              <w:pStyle w:val="TableParagraph"/>
              <w:tabs>
                <w:tab w:val="left" w:pos="0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lastRenderedPageBreak/>
              <w:t>Модель оценки, основанная на корректировке исторической цены (модель CAPM) - только для ценных бумаг, обращающихся на Московской бирже.</w:t>
            </w:r>
          </w:p>
        </w:tc>
        <w:tc>
          <w:tcPr>
            <w:tcW w:w="36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3C50" w:rsidRPr="008E3DE6" w:rsidRDefault="008E3DE6" w:rsidP="008E3DE6">
            <w:pPr>
              <w:pStyle w:val="TableParagraph"/>
              <w:tabs>
                <w:tab w:val="left" w:pos="74"/>
              </w:tabs>
              <w:spacing w:before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1)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RUDIP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(по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исходным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данным,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относящимся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1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или</w:t>
            </w:r>
            <w:r w:rsidR="00E1528A" w:rsidRPr="008E3DE6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2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уровню)</w:t>
            </w:r>
          </w:p>
          <w:p w:rsidR="00813C50" w:rsidRPr="008E3DE6" w:rsidRDefault="008E3DE6" w:rsidP="008E3DE6">
            <w:pPr>
              <w:pStyle w:val="TableParagraph"/>
              <w:tabs>
                <w:tab w:val="left" w:pos="74"/>
              </w:tabs>
              <w:spacing w:before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индикативная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«</w:t>
            </w:r>
            <w:proofErr w:type="spellStart"/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proofErr w:type="spellStart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Valuation</w:t>
            </w:r>
            <w:proofErr w:type="spellEnd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»</w:t>
            </w:r>
          </w:p>
          <w:p w:rsidR="00813C50" w:rsidRPr="008E3DE6" w:rsidRDefault="008E3DE6" w:rsidP="008E3DE6">
            <w:pPr>
              <w:pStyle w:val="TableParagraph"/>
              <w:tabs>
                <w:tab w:val="left" w:pos="74"/>
              </w:tabs>
              <w:spacing w:before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индикативная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методике</w:t>
            </w:r>
            <w:r w:rsidR="00E1528A" w:rsidRPr="008E3DE6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«</w:t>
            </w:r>
            <w:proofErr w:type="spellStart"/>
            <w:r w:rsidR="00E1528A" w:rsidRPr="008E3DE6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proofErr w:type="spellStart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Estimation</w:t>
            </w:r>
            <w:proofErr w:type="spellEnd"/>
            <w:r w:rsidR="00E1528A"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»</w:t>
            </w:r>
          </w:p>
          <w:p w:rsidR="00813C50" w:rsidRPr="00202042" w:rsidRDefault="00E1528A" w:rsidP="008E3DE6">
            <w:pPr>
              <w:pStyle w:val="TableParagraph"/>
              <w:spacing w:before="40"/>
              <w:ind w:left="40" w:right="40"/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E3DE6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*Вышеуказанные цены применяются при наличии фактической возможности распоряжаться ценной бумагой с учетом</w:t>
            </w:r>
            <w:r w:rsidRPr="008E3DE6">
              <w:rPr>
                <w:rFonts w:ascii="Times New Roman" w:hAnsi="Times New Roman" w:cs="Times New Roman"/>
                <w:i/>
                <w:spacing w:val="40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организованной цепочки (схемы)</w:t>
            </w:r>
            <w:r w:rsidRPr="008E3DE6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8E3DE6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хранения</w:t>
            </w:r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3C50" w:rsidRPr="00202042" w:rsidRDefault="00E1528A" w:rsidP="008E3DE6">
            <w:pPr>
              <w:pStyle w:val="TableParagraph"/>
              <w:tabs>
                <w:tab w:val="left" w:pos="0"/>
              </w:tabs>
              <w:spacing w:before="40" w:after="40"/>
              <w:ind w:left="40" w:right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3DE6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lastRenderedPageBreak/>
              <w:t>Модель оценки, основанная на корректировке исторической цены (модель CAPM) - только для ценных бумаг, обращающихся на российских (за исключением ПАО Московская биржа) и иностранных фондовых биржах</w:t>
            </w:r>
          </w:p>
        </w:tc>
      </w:tr>
      <w:tr w:rsidR="0033293F" w:rsidRPr="00202042" w:rsidTr="00220CD5">
        <w:trPr>
          <w:trHeight w:val="1846"/>
        </w:trPr>
        <w:tc>
          <w:tcPr>
            <w:tcW w:w="0" w:type="auto"/>
            <w:tcBorders>
              <w:top w:val="single" w:sz="2" w:space="0" w:color="000000"/>
            </w:tcBorders>
            <w:shd w:val="clear" w:color="auto" w:fill="F2F2F2"/>
            <w:vAlign w:val="center"/>
          </w:tcPr>
          <w:p w:rsidR="00813C50" w:rsidRPr="00202042" w:rsidRDefault="00E1528A" w:rsidP="00BE2645">
            <w:pPr>
              <w:pStyle w:val="TableParagraph"/>
              <w:ind w:left="32" w:right="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lastRenderedPageBreak/>
              <w:t>3 уровень справедливой стоимости</w:t>
            </w:r>
          </w:p>
        </w:tc>
        <w:tc>
          <w:tcPr>
            <w:tcW w:w="3649" w:type="dxa"/>
            <w:tcBorders>
              <w:top w:val="single" w:sz="2" w:space="0" w:color="000000"/>
              <w:right w:val="single" w:sz="2" w:space="0" w:color="000000"/>
            </w:tcBorders>
          </w:tcPr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1)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цена,</w:t>
            </w:r>
            <w:r w:rsidR="00E1528A" w:rsidRPr="00BE2645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рассчитанная</w:t>
            </w:r>
            <w:r w:rsidR="00E1528A" w:rsidRPr="00BE2645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НКО</w:t>
            </w:r>
            <w:r w:rsidR="00E1528A" w:rsidRPr="00BE2645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АО</w:t>
            </w:r>
            <w:r w:rsidR="00E1528A" w:rsidRPr="00BE2645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НРД</w:t>
            </w:r>
            <w:r w:rsidR="00E1528A" w:rsidRPr="00BE2645">
              <w:rPr>
                <w:rFonts w:ascii="Times New Roman" w:hAnsi="Times New Roman" w:cs="Times New Roman"/>
                <w:spacing w:val="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по</w:t>
            </w:r>
            <w:r w:rsidR="00E1528A" w:rsidRPr="00BE2645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proofErr w:type="gramStart"/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методикам</w:t>
            </w:r>
            <w:proofErr w:type="gramEnd"/>
            <w:r w:rsidR="00E1528A" w:rsidRPr="00BE2645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утвержденным</w:t>
            </w:r>
            <w:r w:rsidR="00E1528A" w:rsidRPr="00BE2645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позже</w:t>
            </w:r>
            <w:r w:rsidR="00E1528A" w:rsidRPr="00BE2645">
              <w:rPr>
                <w:rFonts w:ascii="Times New Roman" w:hAnsi="Times New Roman" w:cs="Times New Roman"/>
                <w:spacing w:val="6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01.12.2017,</w:t>
            </w:r>
            <w:r w:rsidR="00E1528A" w:rsidRPr="00BE2645">
              <w:rPr>
                <w:rFonts w:ascii="Times New Roman" w:hAnsi="Times New Roman" w:cs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определенная</w:t>
            </w:r>
            <w:r w:rsidR="00E1528A" w:rsidRPr="00BE2645">
              <w:rPr>
                <w:rFonts w:ascii="Times New Roman" w:hAnsi="Times New Roman" w:cs="Times New Roman"/>
                <w:spacing w:val="1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методом</w:t>
            </w:r>
            <w:r w:rsidR="00E1528A" w:rsidRPr="00BE2645">
              <w:rPr>
                <w:rFonts w:ascii="Times New Roman" w:hAnsi="Times New Roman" w:cs="Times New Roman"/>
                <w:spacing w:val="9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</w:rPr>
              <w:t>3</w:t>
            </w:r>
          </w:p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RUDIP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RUS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(по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исходным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данным,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относящимся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3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уровню)</w:t>
            </w:r>
          </w:p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Bid,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«</w:t>
            </w:r>
            <w:proofErr w:type="spellStart"/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proofErr w:type="spellStart"/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Estimation</w:t>
            </w:r>
            <w:proofErr w:type="spellEnd"/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proofErr w:type="spellStart"/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Onshore</w:t>
            </w:r>
            <w:proofErr w:type="spellEnd"/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»</w:t>
            </w:r>
          </w:p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4)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модели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оценки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соответствии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Приложением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4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Модель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2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использованием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исходных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данных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3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уровня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(если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применимо)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-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ценных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бумаг, номинированных в рублях</w:t>
            </w:r>
            <w:r w:rsidR="00E1528A" w:rsidRPr="00BE2645">
              <w:rPr>
                <w:rFonts w:ascii="Times New Roman" w:hAnsi="Times New Roman" w:cs="Times New Roman"/>
                <w:spacing w:val="2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 не являющихся еврооблигациями</w:t>
            </w:r>
          </w:p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5)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иных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моделей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оценки,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предусмотренных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Правилах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СЧА,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противоречащих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требованиям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МСФО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13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(с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использованием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исходных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3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уровня)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-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 ценных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бумаг, номинированных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 рублях</w:t>
            </w:r>
            <w:r w:rsidR="00E1528A" w:rsidRPr="00BE2645">
              <w:rPr>
                <w:rFonts w:ascii="Times New Roman" w:hAnsi="Times New Roman" w:cs="Times New Roman"/>
                <w:spacing w:val="1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 не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являющихся еврооблигациями</w:t>
            </w:r>
          </w:p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6)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(стоимость)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 с использованием наблюдаемых/подтверждаемых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котировок, предоставленных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проф. участниками рынка ценных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бумаг,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основании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мотивированного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суждения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Управляющей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компании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том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числе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способности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реализовать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актив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таким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лицам),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течение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срока,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установленного проф. участником для возможного совершения сделки по предоставленной котировке. При этом сведения о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наблюдаемых/подтверждаемых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котировках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должны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обновляться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ежемесячно на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последний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рабочий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день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календарного месяца. В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том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случае, если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направленная информация либо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соглашение,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регулирующее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отношения сторон,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содержит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указания на срок,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 течение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которого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проф.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участник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готов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совершить сделку по предоставленной котировке, то такая котировка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может использоваться для целей определения справедливой стоимости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ценной бумаги только по состоянию на дату котировки.</w:t>
            </w:r>
          </w:p>
          <w:p w:rsidR="00813C50" w:rsidRPr="00202042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 xml:space="preserve">7)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(стоимость)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 на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основании отчета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оценщика, составленного не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ранее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6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месяцев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(одного года, если такой срок предусмотрен</w:t>
            </w:r>
            <w:r w:rsidR="0097226A" w:rsidRPr="00BE2645">
              <w:rPr>
                <w:rFonts w:ascii="Times New Roman" w:hAnsi="Times New Roman" w:cs="Times New Roman"/>
                <w:color w:val="FF0000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Правилами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определения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СЧА)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 даты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либо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0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(ноль)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(оценка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нулевой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стоимости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доступна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только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иностранных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облигаций,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связанных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 российскими юридическими лицами, долговых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бумаг международных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финансовых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организаций и иностранных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государств,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которые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были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первично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размещены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иной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стране</w:t>
            </w:r>
            <w:proofErr w:type="gramEnd"/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чем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РФ,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случае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подтверждения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невозможности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распоряжаться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активом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наличия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обстоятельств,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свидетельствующих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 невозможности осуществить надежную оценку актива</w:t>
            </w:r>
            <w:r w:rsidR="00E1528A" w:rsidRPr="00BE2645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1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соответствии с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Федеральным законом N-135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"Об оценочной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деятельности"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29.07.1998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года)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</w:tcBorders>
          </w:tcPr>
          <w:p w:rsidR="00813C50" w:rsidRPr="00BE2645" w:rsidRDefault="00BE2645" w:rsidP="00BE2645">
            <w:pPr>
              <w:pStyle w:val="TableParagraph"/>
              <w:tabs>
                <w:tab w:val="left" w:pos="77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lastRenderedPageBreak/>
              <w:t xml:space="preserve">1)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цена (стоимость) определенная с использованием наблюдаемых/подтверждаемых котировок, предоставленных проф. участниками рынка ценных бумаг, на основании мотивированного суждения Управляющей компании (в том числе о способности реализовать актив таким лицам), в течение срока, установленного проф. участником для возможного совершения сделки по предоставленной котировке. При этом сведения о наблюдаемых/подтверждаемых котировках должны обновляться ежемесячно на последний рабочий день календарного месяца. В том случае, если направленная информация либо соглашение, регулирующее отношения сторон, не содержит указания на срок, в течение которого проф. участник готов совершить сделку по предоставленной котировке, то такая котировка может использоваться для целей определения справедливой стоимости ценной бумаги только по состоянию на дату котировки.</w:t>
            </w:r>
          </w:p>
          <w:p w:rsidR="00813C50" w:rsidRPr="00202042" w:rsidRDefault="00BE2645" w:rsidP="00BE2645">
            <w:pPr>
              <w:pStyle w:val="TableParagraph"/>
              <w:tabs>
                <w:tab w:val="left" w:pos="77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2)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цена (стоимость) определенная на основании отчета оценщика, составленного не ранее 6 месяцев </w:t>
            </w:r>
            <w:r w:rsidR="00E1528A" w:rsidRPr="00197943">
              <w:rPr>
                <w:rFonts w:ascii="Times New Roman" w:hAnsi="Times New Roman" w:cs="Times New Roman"/>
                <w:color w:val="FF0000"/>
                <w:spacing w:val="-2"/>
                <w:w w:val="110"/>
                <w:sz w:val="16"/>
                <w:szCs w:val="16"/>
              </w:rPr>
              <w:t>(одного года, если такой срок предусмотрен Правилами определения СЧА)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до даты определения СЧА либо 0 (ноль) (в случае подтверждения невозможности распоряжаться активом и наличия обстоятельств, свидетельствующих о невозможности </w:t>
            </w:r>
            <w:proofErr w:type="gramStart"/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осущ</w:t>
            </w:r>
            <w:hyperlink r:id="rId6">
              <w:r w:rsidR="00E1528A" w:rsidRPr="00BE2645">
                <w:rPr>
                  <w:rFonts w:ascii="Times New Roman" w:hAnsi="Times New Roman" w:cs="Times New Roman"/>
                  <w:spacing w:val="-2"/>
                  <w:w w:val="110"/>
                  <w:sz w:val="16"/>
                  <w:szCs w:val="16"/>
                </w:rPr>
                <w:t>ествить</w:t>
              </w:r>
              <w:proofErr w:type="gramEnd"/>
              <w:r w:rsidR="00E1528A" w:rsidRPr="00BE2645">
                <w:rPr>
                  <w:rFonts w:ascii="Times New Roman" w:hAnsi="Times New Roman" w:cs="Times New Roman"/>
                  <w:spacing w:val="-2"/>
                  <w:w w:val="110"/>
                  <w:sz w:val="16"/>
                  <w:szCs w:val="16"/>
                </w:rPr>
                <w:t xml:space="preserve"> надежную</w:t>
              </w:r>
            </w:hyperlink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оценку актива в соответствии с Федеральным законом N-135 "Об оценочной деятельности" от 29.07.1998 год</w:t>
            </w:r>
            <w:hyperlink r:id="rId7">
              <w:r w:rsidR="00E1528A" w:rsidRPr="00BE2645">
                <w:rPr>
                  <w:rFonts w:ascii="Times New Roman" w:hAnsi="Times New Roman" w:cs="Times New Roman"/>
                  <w:spacing w:val="-2"/>
                  <w:w w:val="110"/>
                  <w:sz w:val="16"/>
                  <w:szCs w:val="16"/>
                </w:rPr>
                <w:t>а)</w:t>
              </w:r>
            </w:hyperlink>
          </w:p>
        </w:tc>
        <w:tc>
          <w:tcPr>
            <w:tcW w:w="3610" w:type="dxa"/>
            <w:tcBorders>
              <w:top w:val="single" w:sz="2" w:space="0" w:color="000000"/>
              <w:right w:val="single" w:sz="2" w:space="0" w:color="000000"/>
            </w:tcBorders>
          </w:tcPr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1)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индексная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цена,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RUDIP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(по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исходным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данным,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относящимся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3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уровню)</w:t>
            </w:r>
          </w:p>
          <w:p w:rsidR="00813C50" w:rsidRPr="00BE2645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Bid,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методике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«</w:t>
            </w:r>
            <w:proofErr w:type="spellStart"/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Cbonds</w:t>
            </w:r>
            <w:proofErr w:type="spellEnd"/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proofErr w:type="spellStart"/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Estimation</w:t>
            </w:r>
            <w:proofErr w:type="spellEnd"/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>»</w:t>
            </w:r>
          </w:p>
          <w:p w:rsidR="00813C50" w:rsidRPr="00BE2645" w:rsidRDefault="00E1528A" w:rsidP="00BE2645">
            <w:pPr>
              <w:pStyle w:val="TableParagraph"/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*Вышеуказанные цены применяются при наличии фактической возможности распоряжаться ценной бумагой с учетом</w:t>
            </w:r>
            <w:r w:rsidRPr="00BE2645">
              <w:rPr>
                <w:rFonts w:ascii="Times New Roman" w:hAnsi="Times New Roman" w:cs="Times New Roman"/>
                <w:i/>
                <w:spacing w:val="40"/>
                <w:w w:val="110"/>
                <w:sz w:val="16"/>
                <w:szCs w:val="16"/>
              </w:rPr>
              <w:t xml:space="preserve"> </w:t>
            </w:r>
            <w:r w:rsidRPr="00BE264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организованной цепочки (схемы)</w:t>
            </w:r>
            <w:r w:rsidRPr="00BE2645">
              <w:rPr>
                <w:rFonts w:ascii="Times New Roman" w:hAnsi="Times New Roman" w:cs="Times New Roman"/>
                <w:i/>
                <w:spacing w:val="-4"/>
                <w:w w:val="110"/>
                <w:sz w:val="16"/>
                <w:szCs w:val="16"/>
              </w:rPr>
              <w:t xml:space="preserve"> </w:t>
            </w:r>
            <w:r w:rsidRPr="00BE2645">
              <w:rPr>
                <w:rFonts w:ascii="Times New Roman" w:hAnsi="Times New Roman" w:cs="Times New Roman"/>
                <w:i/>
                <w:w w:val="110"/>
                <w:sz w:val="16"/>
                <w:szCs w:val="16"/>
              </w:rPr>
              <w:t>хранения</w:t>
            </w:r>
          </w:p>
          <w:p w:rsidR="00813C50" w:rsidRPr="00BE2645" w:rsidRDefault="00BE2645" w:rsidP="00812639">
            <w:pPr>
              <w:pStyle w:val="TableParagraph"/>
              <w:tabs>
                <w:tab w:val="left" w:pos="74"/>
              </w:tabs>
              <w:spacing w:before="12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3)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 (стоимость)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 с использованием наблюдаемых/подтверждаемых котировок, предоставленных проф.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участниками рынка ценных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бумаг, на основании мотивированного суждения Управляющей компании (в том числе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способности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реализовать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актив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таким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лицам), в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течение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срока, установленного проф. участником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для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возможного совершения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сделки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 предоставленной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котировке. При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этом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сведения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 наблюдаемых/подтверждаемых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котировках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должны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обновляться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ежемесячно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последний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рабочий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день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календарного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месяца.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том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случае,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если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направленная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информация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либо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соглашение,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регулирующее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отношения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сторон,</w:t>
            </w:r>
            <w:r w:rsidR="00E1528A" w:rsidRPr="00BE2645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содержит</w:t>
            </w:r>
            <w:r w:rsidR="00E1528A" w:rsidRPr="00BE2645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указания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 срок,</w:t>
            </w:r>
            <w:r w:rsidR="00E1528A" w:rsidRPr="00BE2645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 течение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которого</w:t>
            </w:r>
            <w:r w:rsidR="00E1528A" w:rsidRPr="00BE2645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проф.</w:t>
            </w:r>
            <w:r w:rsidR="00E1528A" w:rsidRPr="00BE2645">
              <w:rPr>
                <w:rFonts w:ascii="Times New Roman" w:hAnsi="Times New Roman" w:cs="Times New Roman"/>
                <w:spacing w:val="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участник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готов совершить</w:t>
            </w:r>
            <w:r w:rsidR="00E1528A" w:rsidRPr="00BE2645">
              <w:rPr>
                <w:rFonts w:ascii="Times New Roman" w:hAnsi="Times New Roman" w:cs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сделку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 предоставленной котировке, то такая котировка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может использоваться для целей определения справедливой стоимости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ценной бумаги только по состоянию на дату котировки.</w:t>
            </w:r>
          </w:p>
          <w:p w:rsidR="00813C50" w:rsidRPr="00202042" w:rsidRDefault="00BE2645" w:rsidP="00BE2645">
            <w:pPr>
              <w:pStyle w:val="TableParagraph"/>
              <w:tabs>
                <w:tab w:val="left" w:pos="74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4)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(стоимость)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основании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отчета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оценщика,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составленного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ранее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6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месяцев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(одного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года,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если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такой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срок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предусмотрен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Правилами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определения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СЧА)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 даты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либо 0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(ноль)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(в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случае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подтверждения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невозможности распоряжаться активом и наличия обстоятельств, свидетельствующих о невозможности осуществить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надежную оценку актива</w:t>
            </w:r>
            <w:r w:rsidR="00E1528A" w:rsidRPr="00BE2645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1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соответствии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</w:t>
            </w:r>
            <w:r w:rsidR="00E1528A" w:rsidRPr="00BE2645">
              <w:rPr>
                <w:rFonts w:ascii="Times New Roman" w:hAnsi="Times New Roman" w:cs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Федеральным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>законом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N-135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"Об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оценочной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деятельности"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 29.07.1998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года)</w:t>
            </w:r>
            <w:proofErr w:type="gramEnd"/>
          </w:p>
        </w:tc>
        <w:tc>
          <w:tcPr>
            <w:tcW w:w="3539" w:type="dxa"/>
            <w:tcBorders>
              <w:top w:val="single" w:sz="2" w:space="0" w:color="000000"/>
              <w:left w:val="single" w:sz="2" w:space="0" w:color="000000"/>
            </w:tcBorders>
          </w:tcPr>
          <w:p w:rsidR="00813C50" w:rsidRPr="00BE2645" w:rsidRDefault="00BE2645" w:rsidP="00BE2645">
            <w:pPr>
              <w:pStyle w:val="TableParagraph"/>
              <w:tabs>
                <w:tab w:val="left" w:pos="76"/>
              </w:tabs>
              <w:spacing w:before="40" w:after="40"/>
              <w:ind w:left="40" w:right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lastRenderedPageBreak/>
              <w:t xml:space="preserve">1)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(стоимость)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 с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использованием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наблюдаемых/подтверждаемых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котировок, предоставленных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проф. участниками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рынка ценных бумаг, на основании мотивированного суждения Управляющей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компании (в том числе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 способности реализовать актив таким лицам), в течение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срока, установленного проф. участником для возможного совершения сделки по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предоставленной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котировке.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При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этом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сведения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наблюдаемых/подтверждаемых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котировках должны обновляться ежемесячно на последний рабочий день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календарного месяца. В том случае, если направленная информация либо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соглашение, регулирующее отношения сторон, не содержит указания на срок, в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течение которого проф. участник готов совершить сделку по предоставленной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котировке, то такая котировка может использоваться для целей определения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справедливой стоимости ценной бумаги только по состоянию на дату котировки.</w:t>
            </w:r>
          </w:p>
          <w:p w:rsidR="00813C50" w:rsidRPr="00202042" w:rsidRDefault="00BE2645" w:rsidP="00BE2645">
            <w:pPr>
              <w:pStyle w:val="TableParagraph"/>
              <w:tabs>
                <w:tab w:val="left" w:pos="76"/>
              </w:tabs>
              <w:spacing w:before="40" w:after="40"/>
              <w:ind w:left="40" w:right="4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2)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цена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(стоимость)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определенная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основании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отчета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оценщика,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составленного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ранее 6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 xml:space="preserve">месяцев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(одного года, если такой срок предусмотрен Правилами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определения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СЧА)</w:t>
            </w:r>
            <w:r w:rsidR="00E1528A" w:rsidRPr="00BE2645">
              <w:rPr>
                <w:rFonts w:ascii="Times New Roman" w:hAnsi="Times New Roman" w:cs="Times New Roman"/>
                <w:color w:val="FF0000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до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даты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определения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СЧА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либо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0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(ноль)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(в</w:t>
            </w:r>
            <w:r w:rsidR="00E1528A" w:rsidRPr="00BE2645">
              <w:rPr>
                <w:rFonts w:ascii="Times New Roman" w:hAnsi="Times New Roman" w:cs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случае</w:t>
            </w:r>
            <w:r w:rsidR="00E1528A" w:rsidRPr="00BE2645">
              <w:rPr>
                <w:rFonts w:ascii="Times New Roman" w:hAnsi="Times New Roman" w:cs="Times New Roman"/>
                <w:spacing w:val="-4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подтверждения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невозможности распоряжаться активом и наличия обстоятельств,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свидетельствующих о невозможности осуществить надежную оценку актива</w:t>
            </w:r>
            <w:r w:rsidR="00E1528A" w:rsidRPr="00BE2645">
              <w:rPr>
                <w:rFonts w:ascii="Times New Roman" w:hAnsi="Times New Roman" w:cs="Times New Roman"/>
                <w:spacing w:val="2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в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соответствии с Федеральным законом N-135</w:t>
            </w:r>
            <w:r w:rsidR="00E1528A" w:rsidRPr="00BE2645">
              <w:rPr>
                <w:rFonts w:ascii="Times New Roman" w:hAnsi="Times New Roman" w:cs="Times New Roman"/>
                <w:spacing w:val="-1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"Об оценочной деятельности" от</w:t>
            </w:r>
            <w:r w:rsidR="00E1528A" w:rsidRPr="00BE2645">
              <w:rPr>
                <w:rFonts w:ascii="Times New Roman" w:hAnsi="Times New Roman" w:cs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29.07.1998</w:t>
            </w:r>
            <w:r w:rsidR="00E1528A" w:rsidRPr="00BE2645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</w:rPr>
              <w:t xml:space="preserve"> </w:t>
            </w:r>
            <w:r w:rsidR="00E1528A" w:rsidRPr="00BE2645">
              <w:rPr>
                <w:rFonts w:ascii="Times New Roman" w:hAnsi="Times New Roman" w:cs="Times New Roman"/>
                <w:w w:val="110"/>
                <w:sz w:val="16"/>
                <w:szCs w:val="16"/>
              </w:rPr>
              <w:t>года)</w:t>
            </w:r>
            <w:proofErr w:type="gramEnd"/>
          </w:p>
        </w:tc>
      </w:tr>
    </w:tbl>
    <w:p w:rsidR="00813C50" w:rsidRPr="00202042" w:rsidRDefault="00813C50">
      <w:pPr>
        <w:pStyle w:val="a3"/>
        <w:spacing w:before="5"/>
        <w:rPr>
          <w:rFonts w:ascii="Arial" w:hAnsi="Arial" w:cs="Arial"/>
          <w:sz w:val="16"/>
          <w:szCs w:val="16"/>
        </w:rPr>
      </w:pPr>
    </w:p>
    <w:p w:rsidR="00936AEF" w:rsidRPr="00202042" w:rsidRDefault="00936AEF">
      <w:pPr>
        <w:rPr>
          <w:rFonts w:ascii="Arial" w:hAnsi="Arial" w:cs="Arial"/>
          <w:sz w:val="16"/>
          <w:szCs w:val="16"/>
        </w:rPr>
      </w:pPr>
    </w:p>
    <w:p w:rsidR="00900C7B" w:rsidRPr="00202042" w:rsidRDefault="00900C7B">
      <w:pPr>
        <w:rPr>
          <w:rFonts w:ascii="Arial" w:hAnsi="Arial" w:cs="Arial"/>
          <w:sz w:val="16"/>
          <w:szCs w:val="16"/>
        </w:rPr>
      </w:pPr>
    </w:p>
    <w:p w:rsidR="00900C7B" w:rsidRPr="00202042" w:rsidRDefault="00900C7B">
      <w:pPr>
        <w:rPr>
          <w:rFonts w:ascii="Arial" w:hAnsi="Arial" w:cs="Arial"/>
          <w:sz w:val="16"/>
          <w:szCs w:val="16"/>
        </w:rPr>
      </w:pPr>
    </w:p>
    <w:p w:rsidR="00900C7B" w:rsidRPr="00202042" w:rsidRDefault="00900C7B">
      <w:pPr>
        <w:rPr>
          <w:rFonts w:ascii="Arial" w:hAnsi="Arial" w:cs="Arial"/>
          <w:sz w:val="16"/>
          <w:szCs w:val="16"/>
        </w:rPr>
      </w:pPr>
    </w:p>
    <w:tbl>
      <w:tblPr>
        <w:tblStyle w:val="a6"/>
        <w:tblW w:w="0" w:type="auto"/>
        <w:tblInd w:w="1384" w:type="dxa"/>
        <w:tblLook w:val="04A0"/>
      </w:tblPr>
      <w:tblGrid>
        <w:gridCol w:w="6009"/>
        <w:gridCol w:w="6323"/>
      </w:tblGrid>
      <w:tr w:rsidR="00900C7B" w:rsidRPr="00202042" w:rsidTr="00900C7B">
        <w:trPr>
          <w:trHeight w:val="569"/>
        </w:trPr>
        <w:tc>
          <w:tcPr>
            <w:tcW w:w="12332" w:type="dxa"/>
            <w:gridSpan w:val="2"/>
            <w:vAlign w:val="center"/>
          </w:tcPr>
          <w:p w:rsidR="00900C7B" w:rsidRPr="00BE2645" w:rsidRDefault="00900C7B" w:rsidP="00A90A73">
            <w:pPr>
              <w:jc w:val="center"/>
              <w:rPr>
                <w:rFonts w:ascii="Times New Roman" w:hAnsi="Times New Roman" w:cs="Times New Roman"/>
                <w:b/>
                <w:spacing w:val="-5"/>
                <w:w w:val="110"/>
                <w:sz w:val="28"/>
                <w:szCs w:val="28"/>
              </w:rPr>
            </w:pPr>
            <w:r w:rsidRPr="00BE2645">
              <w:rPr>
                <w:rFonts w:ascii="Times New Roman" w:hAnsi="Times New Roman" w:cs="Times New Roman"/>
                <w:b/>
                <w:spacing w:val="-2"/>
                <w:w w:val="110"/>
                <w:sz w:val="28"/>
                <w:szCs w:val="28"/>
              </w:rPr>
              <w:t>Источники</w:t>
            </w:r>
            <w:r w:rsidRPr="00BE2645">
              <w:rPr>
                <w:rFonts w:ascii="Times New Roman" w:hAnsi="Times New Roman" w:cs="Times New Roman"/>
                <w:b/>
                <w:spacing w:val="11"/>
                <w:w w:val="110"/>
                <w:sz w:val="28"/>
                <w:szCs w:val="28"/>
              </w:rPr>
              <w:t xml:space="preserve"> </w:t>
            </w:r>
            <w:r w:rsidRPr="00BE2645">
              <w:rPr>
                <w:rFonts w:ascii="Times New Roman" w:hAnsi="Times New Roman" w:cs="Times New Roman"/>
                <w:b/>
                <w:spacing w:val="-5"/>
                <w:w w:val="110"/>
                <w:sz w:val="28"/>
                <w:szCs w:val="28"/>
              </w:rPr>
              <w:t>цен</w:t>
            </w:r>
          </w:p>
        </w:tc>
      </w:tr>
      <w:tr w:rsidR="00900C7B" w:rsidRPr="00202042" w:rsidTr="00900C7B">
        <w:trPr>
          <w:trHeight w:val="408"/>
        </w:trPr>
        <w:tc>
          <w:tcPr>
            <w:tcW w:w="6009" w:type="dxa"/>
            <w:vAlign w:val="center"/>
          </w:tcPr>
          <w:p w:rsidR="00900C7B" w:rsidRPr="00071BA1" w:rsidRDefault="00900C7B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НКО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АО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spacing w:val="-5"/>
                <w:w w:val="110"/>
              </w:rPr>
              <w:t>НРД</w:t>
            </w:r>
          </w:p>
        </w:tc>
        <w:tc>
          <w:tcPr>
            <w:tcW w:w="6323" w:type="dxa"/>
            <w:vAlign w:val="center"/>
          </w:tcPr>
          <w:p w:rsidR="00900C7B" w:rsidRPr="00071BA1" w:rsidRDefault="002A177D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hyperlink r:id="rId8">
              <w:r w:rsidR="00900C7B" w:rsidRPr="00071BA1">
                <w:rPr>
                  <w:rFonts w:ascii="Times New Roman" w:hAnsi="Times New Roman" w:cs="Times New Roman"/>
                  <w:color w:val="0000FF"/>
                  <w:w w:val="110"/>
                  <w:u w:val="single" w:color="0000FF"/>
                </w:rPr>
                <w:t>https://nsdd</w:t>
              </w:r>
            </w:hyperlink>
            <w:r w:rsidR="00900C7B" w:rsidRPr="00071BA1">
              <w:rPr>
                <w:rFonts w:ascii="Times New Roman" w:hAnsi="Times New Roman" w:cs="Times New Roman"/>
                <w:color w:val="0000FF"/>
                <w:w w:val="110"/>
                <w:u w:val="single" w:color="0000FF"/>
              </w:rPr>
              <w:t>ata.ru/ru/products/valuation-</w:t>
            </w:r>
            <w:r w:rsidR="00900C7B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center</w:t>
            </w:r>
          </w:p>
        </w:tc>
      </w:tr>
      <w:tr w:rsidR="00900C7B" w:rsidRPr="00202042" w:rsidTr="00900C7B">
        <w:trPr>
          <w:trHeight w:val="853"/>
        </w:trPr>
        <w:tc>
          <w:tcPr>
            <w:tcW w:w="6009" w:type="dxa"/>
            <w:vAlign w:val="center"/>
          </w:tcPr>
          <w:p w:rsidR="00900C7B" w:rsidRPr="00071BA1" w:rsidRDefault="00900C7B" w:rsidP="00BE2645">
            <w:pPr>
              <w:pStyle w:val="TableParagraph"/>
              <w:spacing w:before="8" w:after="40"/>
              <w:ind w:left="11"/>
              <w:rPr>
                <w:rFonts w:ascii="Times New Roman" w:hAnsi="Times New Roman" w:cs="Times New Roman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Группа</w:t>
            </w:r>
            <w:r w:rsidRPr="00071BA1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 xml:space="preserve">компаний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Cbonds</w:t>
            </w:r>
            <w:proofErr w:type="spellEnd"/>
          </w:p>
          <w:p w:rsidR="00900C7B" w:rsidRPr="00071BA1" w:rsidRDefault="00900C7B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Средняя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индикативная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hyperlink r:id="rId9">
              <w:r w:rsidRPr="00071BA1">
                <w:rPr>
                  <w:rFonts w:ascii="Times New Roman" w:hAnsi="Times New Roman" w:cs="Times New Roman"/>
                  <w:w w:val="110"/>
                </w:rPr>
                <w:t>по</w:t>
              </w:r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методике</w:t>
              </w:r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«</w:t>
              </w:r>
              <w:proofErr w:type="spellStart"/>
              <w:r w:rsidRPr="00071BA1">
                <w:rPr>
                  <w:rFonts w:ascii="Times New Roman" w:hAnsi="Times New Roman" w:cs="Times New Roman"/>
                  <w:w w:val="110"/>
                </w:rPr>
                <w:t>Cbonds</w:t>
              </w:r>
              <w:proofErr w:type="spellEnd"/>
            </w:hyperlink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Estimation</w:t>
            </w:r>
            <w:proofErr w:type="spellEnd"/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Onshore</w:t>
            </w:r>
            <w:proofErr w:type="spellEnd"/>
            <w:r w:rsidRPr="00071BA1">
              <w:rPr>
                <w:rFonts w:ascii="Times New Roman" w:hAnsi="Times New Roman" w:cs="Times New Roman"/>
                <w:w w:val="110"/>
              </w:rPr>
              <w:t>»</w:t>
            </w:r>
          </w:p>
        </w:tc>
        <w:tc>
          <w:tcPr>
            <w:tcW w:w="6323" w:type="dxa"/>
            <w:vAlign w:val="center"/>
          </w:tcPr>
          <w:p w:rsidR="00900C7B" w:rsidRPr="00071BA1" w:rsidRDefault="002A177D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hyperlink r:id="rId10">
              <w:r w:rsidR="00900C7B" w:rsidRPr="00071BA1">
                <w:rPr>
                  <w:rFonts w:ascii="Times New Roman" w:hAnsi="Times New Roman" w:cs="Times New Roman"/>
                  <w:color w:val="0000FF"/>
                  <w:spacing w:val="-2"/>
                  <w:w w:val="110"/>
                  <w:u w:val="single" w:color="0000FF"/>
                </w:rPr>
                <w:t>https://cbon</w:t>
              </w:r>
            </w:hyperlink>
            <w:r w:rsidR="00900C7B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ds.ru/company/Cbonds_Estimation_Onshore</w:t>
            </w:r>
          </w:p>
        </w:tc>
      </w:tr>
      <w:tr w:rsidR="00900C7B" w:rsidRPr="00202042" w:rsidTr="00900C7B">
        <w:trPr>
          <w:trHeight w:val="553"/>
        </w:trPr>
        <w:tc>
          <w:tcPr>
            <w:tcW w:w="6009" w:type="dxa"/>
            <w:vAlign w:val="center"/>
          </w:tcPr>
          <w:p w:rsidR="00900C7B" w:rsidRPr="00071BA1" w:rsidRDefault="00900C7B" w:rsidP="00BE2645">
            <w:pPr>
              <w:pStyle w:val="TableParagraph"/>
              <w:spacing w:before="8" w:after="40"/>
              <w:ind w:left="11"/>
              <w:rPr>
                <w:rFonts w:ascii="Times New Roman" w:hAnsi="Times New Roman" w:cs="Times New Roman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Группа</w:t>
            </w:r>
            <w:r w:rsidRPr="00071BA1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 xml:space="preserve">компаний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Cbonds</w:t>
            </w:r>
            <w:proofErr w:type="spellEnd"/>
          </w:p>
          <w:p w:rsidR="00900C7B" w:rsidRPr="00071BA1" w:rsidRDefault="00900C7B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Индикативная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proofErr w:type="gramStart"/>
            <w:r w:rsidRPr="00071BA1">
              <w:rPr>
                <w:rFonts w:ascii="Times New Roman" w:hAnsi="Times New Roman" w:cs="Times New Roman"/>
                <w:w w:val="110"/>
              </w:rPr>
              <w:t>мето</w:t>
            </w:r>
            <w:hyperlink r:id="rId11">
              <w:r w:rsidRPr="00071BA1">
                <w:rPr>
                  <w:rFonts w:ascii="Times New Roman" w:hAnsi="Times New Roman" w:cs="Times New Roman"/>
                  <w:w w:val="110"/>
                </w:rPr>
                <w:t>дике</w:t>
              </w:r>
              <w:proofErr w:type="gramEnd"/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«</w:t>
              </w:r>
              <w:proofErr w:type="spellStart"/>
              <w:r w:rsidRPr="00071BA1">
                <w:rPr>
                  <w:rFonts w:ascii="Times New Roman" w:hAnsi="Times New Roman" w:cs="Times New Roman"/>
                  <w:w w:val="110"/>
                </w:rPr>
                <w:t>Cbonds</w:t>
              </w:r>
              <w:proofErr w:type="spellEnd"/>
            </w:hyperlink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Valuation</w:t>
            </w:r>
            <w:proofErr w:type="spellEnd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»</w:t>
            </w:r>
          </w:p>
        </w:tc>
        <w:tc>
          <w:tcPr>
            <w:tcW w:w="6323" w:type="dxa"/>
            <w:vAlign w:val="center"/>
          </w:tcPr>
          <w:p w:rsidR="00900C7B" w:rsidRPr="00071BA1" w:rsidRDefault="00D74FDD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>
              <w:t>(</w:t>
            </w:r>
            <w:hyperlink r:id="rId12" w:history="1">
              <w:r w:rsidR="00E1528A" w:rsidRPr="00071BA1">
                <w:rPr>
                  <w:rStyle w:val="a7"/>
                  <w:rFonts w:ascii="Times New Roman" w:hAnsi="Times New Roman" w:cs="Times New Roman"/>
                  <w:spacing w:val="-2"/>
                  <w:w w:val="110"/>
                  <w:u w:color="0000FF"/>
                </w:rPr>
                <w:t>https://cbon</w:t>
              </w:r>
            </w:hyperlink>
            <w:r w:rsidR="00900C7B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ds.ru/company/Cbonds_Valuation</w:t>
            </w:r>
            <w:r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)</w:t>
            </w:r>
            <w:r w:rsidR="00900C7B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;</w:t>
            </w:r>
          </w:p>
        </w:tc>
      </w:tr>
      <w:tr w:rsidR="00900C7B" w:rsidRPr="00202042" w:rsidTr="00900C7B">
        <w:trPr>
          <w:trHeight w:val="561"/>
        </w:trPr>
        <w:tc>
          <w:tcPr>
            <w:tcW w:w="6009" w:type="dxa"/>
            <w:vAlign w:val="center"/>
          </w:tcPr>
          <w:p w:rsidR="00900C7B" w:rsidRPr="00071BA1" w:rsidRDefault="00900C7B" w:rsidP="00BE2645">
            <w:pPr>
              <w:pStyle w:val="TableParagraph"/>
              <w:spacing w:before="8" w:after="40"/>
              <w:ind w:left="11"/>
              <w:rPr>
                <w:rFonts w:ascii="Times New Roman" w:hAnsi="Times New Roman" w:cs="Times New Roman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Группа</w:t>
            </w:r>
            <w:r w:rsidRPr="00071BA1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 xml:space="preserve">компаний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Cbonds</w:t>
            </w:r>
            <w:proofErr w:type="spellEnd"/>
          </w:p>
          <w:p w:rsidR="00900C7B" w:rsidRPr="00071BA1" w:rsidRDefault="00900C7B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Индикативная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proofErr w:type="gramStart"/>
            <w:r w:rsidRPr="00071BA1">
              <w:rPr>
                <w:rFonts w:ascii="Times New Roman" w:hAnsi="Times New Roman" w:cs="Times New Roman"/>
                <w:w w:val="110"/>
              </w:rPr>
              <w:t>мето</w:t>
            </w:r>
            <w:hyperlink r:id="rId13">
              <w:r w:rsidRPr="00071BA1">
                <w:rPr>
                  <w:rFonts w:ascii="Times New Roman" w:hAnsi="Times New Roman" w:cs="Times New Roman"/>
                  <w:w w:val="110"/>
                </w:rPr>
                <w:t>дике</w:t>
              </w:r>
              <w:proofErr w:type="gramEnd"/>
              <w:r w:rsidRPr="00071BA1">
                <w:rPr>
                  <w:rFonts w:ascii="Times New Roman" w:hAnsi="Times New Roman" w:cs="Times New Roman"/>
                  <w:spacing w:val="-4"/>
                  <w:w w:val="110"/>
                </w:rPr>
                <w:t xml:space="preserve"> </w:t>
              </w:r>
              <w:r w:rsidRPr="00071BA1">
                <w:rPr>
                  <w:rFonts w:ascii="Times New Roman" w:hAnsi="Times New Roman" w:cs="Times New Roman"/>
                  <w:w w:val="110"/>
                </w:rPr>
                <w:t>«</w:t>
              </w:r>
              <w:proofErr w:type="spellStart"/>
              <w:r w:rsidRPr="00071BA1">
                <w:rPr>
                  <w:rFonts w:ascii="Times New Roman" w:hAnsi="Times New Roman" w:cs="Times New Roman"/>
                  <w:w w:val="110"/>
                </w:rPr>
                <w:t>Cbonds</w:t>
              </w:r>
              <w:proofErr w:type="spellEnd"/>
            </w:hyperlink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Estimation</w:t>
            </w:r>
            <w:proofErr w:type="spellEnd"/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>»</w:t>
            </w:r>
          </w:p>
        </w:tc>
        <w:tc>
          <w:tcPr>
            <w:tcW w:w="6323" w:type="dxa"/>
            <w:vAlign w:val="center"/>
          </w:tcPr>
          <w:p w:rsidR="00900C7B" w:rsidRPr="00071BA1" w:rsidRDefault="002A177D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hyperlink r:id="rId14">
              <w:r w:rsidR="00900C7B" w:rsidRPr="00071BA1">
                <w:rPr>
                  <w:rFonts w:ascii="Times New Roman" w:hAnsi="Times New Roman" w:cs="Times New Roman"/>
                  <w:color w:val="0000FF"/>
                  <w:spacing w:val="-2"/>
                  <w:w w:val="110"/>
                  <w:u w:val="single" w:color="0000FF"/>
                </w:rPr>
                <w:t>https://cbon</w:t>
              </w:r>
            </w:hyperlink>
            <w:r w:rsidR="00900C7B"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ds.ru/cbonds_estimation/</w:t>
            </w:r>
          </w:p>
        </w:tc>
      </w:tr>
      <w:tr w:rsidR="00900C7B" w:rsidRPr="00202042" w:rsidTr="00900C7B">
        <w:trPr>
          <w:trHeight w:val="824"/>
        </w:trPr>
        <w:tc>
          <w:tcPr>
            <w:tcW w:w="6009" w:type="dxa"/>
            <w:vAlign w:val="center"/>
          </w:tcPr>
          <w:p w:rsidR="00BE2645" w:rsidRPr="00071BA1" w:rsidRDefault="00900C7B" w:rsidP="00BE2645">
            <w:pPr>
              <w:spacing w:after="40"/>
              <w:rPr>
                <w:rFonts w:ascii="Times New Roman" w:hAnsi="Times New Roman" w:cs="Times New Roman"/>
                <w:spacing w:val="40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Информационно-аналитический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продукт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RuData</w:t>
            </w:r>
            <w:proofErr w:type="spellEnd"/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proofErr w:type="spellStart"/>
            <w:r w:rsidRPr="00071BA1">
              <w:rPr>
                <w:rFonts w:ascii="Times New Roman" w:hAnsi="Times New Roman" w:cs="Times New Roman"/>
                <w:w w:val="110"/>
              </w:rPr>
              <w:t>Price</w:t>
            </w:r>
            <w:proofErr w:type="spellEnd"/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Международной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информационной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группы</w:t>
            </w:r>
            <w:r w:rsidRPr="00071BA1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«Интерфакс»</w:t>
            </w:r>
            <w:r w:rsidRPr="00071BA1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</w:p>
          <w:p w:rsidR="00900C7B" w:rsidRPr="00071BA1" w:rsidRDefault="00900C7B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w w:val="110"/>
              </w:rPr>
              <w:t>Индексная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цена,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определенная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по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методике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RUDIP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RUS</w:t>
            </w:r>
            <w:r w:rsidRPr="00071BA1">
              <w:rPr>
                <w:rFonts w:ascii="Times New Roman" w:hAnsi="Times New Roman" w:cs="Times New Roman"/>
                <w:spacing w:val="-4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или</w:t>
            </w:r>
            <w:r w:rsidRPr="00071BA1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071BA1">
              <w:rPr>
                <w:rFonts w:ascii="Times New Roman" w:hAnsi="Times New Roman" w:cs="Times New Roman"/>
                <w:w w:val="110"/>
              </w:rPr>
              <w:t>RUDIP</w:t>
            </w:r>
          </w:p>
        </w:tc>
        <w:tc>
          <w:tcPr>
            <w:tcW w:w="6323" w:type="dxa"/>
            <w:vAlign w:val="center"/>
          </w:tcPr>
          <w:p w:rsidR="00900C7B" w:rsidRPr="00071BA1" w:rsidRDefault="00900C7B" w:rsidP="00A90A73">
            <w:pPr>
              <w:rPr>
                <w:rFonts w:ascii="Times New Roman" w:hAnsi="Times New Roman" w:cs="Times New Roman"/>
                <w:b/>
                <w:spacing w:val="-5"/>
                <w:w w:val="110"/>
              </w:rPr>
            </w:pPr>
            <w:r w:rsidRPr="00071BA1">
              <w:rPr>
                <w:rFonts w:ascii="Times New Roman" w:hAnsi="Times New Roman" w:cs="Times New Roman"/>
                <w:color w:val="0000FF"/>
                <w:w w:val="110"/>
                <w:u w:val="single" w:color="0000FF"/>
              </w:rPr>
              <w:t>https://rudata.info/aboutDB/data-</w:t>
            </w:r>
            <w:r w:rsidRPr="00071BA1">
              <w:rPr>
                <w:rFonts w:ascii="Times New Roman" w:hAnsi="Times New Roman" w:cs="Times New Roman"/>
                <w:color w:val="0000FF"/>
                <w:spacing w:val="-2"/>
                <w:w w:val="110"/>
                <w:u w:val="single" w:color="0000FF"/>
              </w:rPr>
              <w:t>price</w:t>
            </w:r>
          </w:p>
        </w:tc>
      </w:tr>
    </w:tbl>
    <w:p w:rsidR="00900C7B" w:rsidRPr="00202042" w:rsidRDefault="00900C7B">
      <w:pPr>
        <w:rPr>
          <w:rFonts w:ascii="Arial" w:hAnsi="Arial" w:cs="Arial"/>
          <w:sz w:val="16"/>
          <w:szCs w:val="16"/>
        </w:rPr>
      </w:pPr>
    </w:p>
    <w:sectPr w:rsidR="00900C7B" w:rsidRPr="00202042" w:rsidSect="00220CD5">
      <w:type w:val="continuous"/>
      <w:pgSz w:w="16840" w:h="11910" w:orient="landscape"/>
      <w:pgMar w:top="568" w:right="964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0F63"/>
    <w:multiLevelType w:val="hybridMultilevel"/>
    <w:tmpl w:val="FA786D4A"/>
    <w:lvl w:ilvl="0" w:tplc="4928F942">
      <w:start w:val="1"/>
      <w:numFmt w:val="lowerLetter"/>
      <w:lvlText w:val="%1)"/>
      <w:lvlJc w:val="left"/>
      <w:pPr>
        <w:ind w:left="15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8"/>
        <w:szCs w:val="8"/>
        <w:lang w:val="ru-RU" w:eastAsia="en-US" w:bidi="ar-SA"/>
      </w:rPr>
    </w:lvl>
    <w:lvl w:ilvl="1" w:tplc="76CE4444">
      <w:numFmt w:val="bullet"/>
      <w:lvlText w:val="•"/>
      <w:lvlJc w:val="left"/>
      <w:pPr>
        <w:ind w:left="209" w:hanging="63"/>
      </w:pPr>
      <w:rPr>
        <w:rFonts w:hint="default"/>
        <w:lang w:val="ru-RU" w:eastAsia="en-US" w:bidi="ar-SA"/>
      </w:rPr>
    </w:lvl>
    <w:lvl w:ilvl="2" w:tplc="6F2C4F66">
      <w:numFmt w:val="bullet"/>
      <w:lvlText w:val="•"/>
      <w:lvlJc w:val="left"/>
      <w:pPr>
        <w:ind w:left="399" w:hanging="63"/>
      </w:pPr>
      <w:rPr>
        <w:rFonts w:hint="default"/>
        <w:lang w:val="ru-RU" w:eastAsia="en-US" w:bidi="ar-SA"/>
      </w:rPr>
    </w:lvl>
    <w:lvl w:ilvl="3" w:tplc="65C0F9B6">
      <w:numFmt w:val="bullet"/>
      <w:lvlText w:val="•"/>
      <w:lvlJc w:val="left"/>
      <w:pPr>
        <w:ind w:left="589" w:hanging="63"/>
      </w:pPr>
      <w:rPr>
        <w:rFonts w:hint="default"/>
        <w:lang w:val="ru-RU" w:eastAsia="en-US" w:bidi="ar-SA"/>
      </w:rPr>
    </w:lvl>
    <w:lvl w:ilvl="4" w:tplc="53DA5902">
      <w:numFmt w:val="bullet"/>
      <w:lvlText w:val="•"/>
      <w:lvlJc w:val="left"/>
      <w:pPr>
        <w:ind w:left="779" w:hanging="63"/>
      </w:pPr>
      <w:rPr>
        <w:rFonts w:hint="default"/>
        <w:lang w:val="ru-RU" w:eastAsia="en-US" w:bidi="ar-SA"/>
      </w:rPr>
    </w:lvl>
    <w:lvl w:ilvl="5" w:tplc="0FFA4D58">
      <w:numFmt w:val="bullet"/>
      <w:lvlText w:val="•"/>
      <w:lvlJc w:val="left"/>
      <w:pPr>
        <w:ind w:left="969" w:hanging="63"/>
      </w:pPr>
      <w:rPr>
        <w:rFonts w:hint="default"/>
        <w:lang w:val="ru-RU" w:eastAsia="en-US" w:bidi="ar-SA"/>
      </w:rPr>
    </w:lvl>
    <w:lvl w:ilvl="6" w:tplc="AAD66790">
      <w:numFmt w:val="bullet"/>
      <w:lvlText w:val="•"/>
      <w:lvlJc w:val="left"/>
      <w:pPr>
        <w:ind w:left="1159" w:hanging="63"/>
      </w:pPr>
      <w:rPr>
        <w:rFonts w:hint="default"/>
        <w:lang w:val="ru-RU" w:eastAsia="en-US" w:bidi="ar-SA"/>
      </w:rPr>
    </w:lvl>
    <w:lvl w:ilvl="7" w:tplc="6958F6D6">
      <w:numFmt w:val="bullet"/>
      <w:lvlText w:val="•"/>
      <w:lvlJc w:val="left"/>
      <w:pPr>
        <w:ind w:left="1348" w:hanging="63"/>
      </w:pPr>
      <w:rPr>
        <w:rFonts w:hint="default"/>
        <w:lang w:val="ru-RU" w:eastAsia="en-US" w:bidi="ar-SA"/>
      </w:rPr>
    </w:lvl>
    <w:lvl w:ilvl="8" w:tplc="FBF8DF6E">
      <w:numFmt w:val="bullet"/>
      <w:lvlText w:val="•"/>
      <w:lvlJc w:val="left"/>
      <w:pPr>
        <w:ind w:left="1538" w:hanging="63"/>
      </w:pPr>
      <w:rPr>
        <w:rFonts w:hint="default"/>
        <w:lang w:val="ru-RU" w:eastAsia="en-US" w:bidi="ar-SA"/>
      </w:rPr>
    </w:lvl>
  </w:abstractNum>
  <w:abstractNum w:abstractNumId="1">
    <w:nsid w:val="05C8775B"/>
    <w:multiLevelType w:val="hybridMultilevel"/>
    <w:tmpl w:val="63E25210"/>
    <w:lvl w:ilvl="0" w:tplc="A40861BA">
      <w:start w:val="1"/>
      <w:numFmt w:val="decimal"/>
      <w:lvlText w:val="%1)"/>
      <w:lvlJc w:val="left"/>
      <w:pPr>
        <w:ind w:left="15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8"/>
        <w:szCs w:val="8"/>
        <w:lang w:val="ru-RU" w:eastAsia="en-US" w:bidi="ar-SA"/>
      </w:rPr>
    </w:lvl>
    <w:lvl w:ilvl="1" w:tplc="14B85AF6">
      <w:numFmt w:val="bullet"/>
      <w:lvlText w:val="•"/>
      <w:lvlJc w:val="left"/>
      <w:pPr>
        <w:ind w:left="258" w:hanging="63"/>
      </w:pPr>
      <w:rPr>
        <w:rFonts w:hint="default"/>
        <w:lang w:val="ru-RU" w:eastAsia="en-US" w:bidi="ar-SA"/>
      </w:rPr>
    </w:lvl>
    <w:lvl w:ilvl="2" w:tplc="FFF88A06">
      <w:numFmt w:val="bullet"/>
      <w:lvlText w:val="•"/>
      <w:lvlJc w:val="left"/>
      <w:pPr>
        <w:ind w:left="496" w:hanging="63"/>
      </w:pPr>
      <w:rPr>
        <w:rFonts w:hint="default"/>
        <w:lang w:val="ru-RU" w:eastAsia="en-US" w:bidi="ar-SA"/>
      </w:rPr>
    </w:lvl>
    <w:lvl w:ilvl="3" w:tplc="9A7AD510">
      <w:numFmt w:val="bullet"/>
      <w:lvlText w:val="•"/>
      <w:lvlJc w:val="left"/>
      <w:pPr>
        <w:ind w:left="734" w:hanging="63"/>
      </w:pPr>
      <w:rPr>
        <w:rFonts w:hint="default"/>
        <w:lang w:val="ru-RU" w:eastAsia="en-US" w:bidi="ar-SA"/>
      </w:rPr>
    </w:lvl>
    <w:lvl w:ilvl="4" w:tplc="66A2DE68">
      <w:numFmt w:val="bullet"/>
      <w:lvlText w:val="•"/>
      <w:lvlJc w:val="left"/>
      <w:pPr>
        <w:ind w:left="972" w:hanging="63"/>
      </w:pPr>
      <w:rPr>
        <w:rFonts w:hint="default"/>
        <w:lang w:val="ru-RU" w:eastAsia="en-US" w:bidi="ar-SA"/>
      </w:rPr>
    </w:lvl>
    <w:lvl w:ilvl="5" w:tplc="FD42648C">
      <w:numFmt w:val="bullet"/>
      <w:lvlText w:val="•"/>
      <w:lvlJc w:val="left"/>
      <w:pPr>
        <w:ind w:left="1210" w:hanging="63"/>
      </w:pPr>
      <w:rPr>
        <w:rFonts w:hint="default"/>
        <w:lang w:val="ru-RU" w:eastAsia="en-US" w:bidi="ar-SA"/>
      </w:rPr>
    </w:lvl>
    <w:lvl w:ilvl="6" w:tplc="B7E697DE">
      <w:numFmt w:val="bullet"/>
      <w:lvlText w:val="•"/>
      <w:lvlJc w:val="left"/>
      <w:pPr>
        <w:ind w:left="1448" w:hanging="63"/>
      </w:pPr>
      <w:rPr>
        <w:rFonts w:hint="default"/>
        <w:lang w:val="ru-RU" w:eastAsia="en-US" w:bidi="ar-SA"/>
      </w:rPr>
    </w:lvl>
    <w:lvl w:ilvl="7" w:tplc="85707F7C">
      <w:numFmt w:val="bullet"/>
      <w:lvlText w:val="•"/>
      <w:lvlJc w:val="left"/>
      <w:pPr>
        <w:ind w:left="1686" w:hanging="63"/>
      </w:pPr>
      <w:rPr>
        <w:rFonts w:hint="default"/>
        <w:lang w:val="ru-RU" w:eastAsia="en-US" w:bidi="ar-SA"/>
      </w:rPr>
    </w:lvl>
    <w:lvl w:ilvl="8" w:tplc="2CA2962A">
      <w:numFmt w:val="bullet"/>
      <w:lvlText w:val="•"/>
      <w:lvlJc w:val="left"/>
      <w:pPr>
        <w:ind w:left="1924" w:hanging="63"/>
      </w:pPr>
      <w:rPr>
        <w:rFonts w:hint="default"/>
        <w:lang w:val="ru-RU" w:eastAsia="en-US" w:bidi="ar-SA"/>
      </w:rPr>
    </w:lvl>
  </w:abstractNum>
  <w:abstractNum w:abstractNumId="2">
    <w:nsid w:val="1DFB4CF6"/>
    <w:multiLevelType w:val="hybridMultilevel"/>
    <w:tmpl w:val="9FC0EEC8"/>
    <w:lvl w:ilvl="0" w:tplc="04190017">
      <w:start w:val="1"/>
      <w:numFmt w:val="lowerLetter"/>
      <w:lvlText w:val="%1)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FFA7BDF"/>
    <w:multiLevelType w:val="hybridMultilevel"/>
    <w:tmpl w:val="83CA738A"/>
    <w:lvl w:ilvl="0" w:tplc="F99C8370">
      <w:start w:val="1"/>
      <w:numFmt w:val="lowerLetter"/>
      <w:lvlText w:val="%1)"/>
      <w:lvlJc w:val="left"/>
      <w:pPr>
        <w:ind w:left="13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16"/>
        <w:szCs w:val="16"/>
        <w:lang w:val="ru-RU" w:eastAsia="en-US" w:bidi="ar-SA"/>
      </w:rPr>
    </w:lvl>
    <w:lvl w:ilvl="1" w:tplc="DB0884EC">
      <w:numFmt w:val="bullet"/>
      <w:lvlText w:val="•"/>
      <w:lvlJc w:val="left"/>
      <w:pPr>
        <w:ind w:left="451" w:hanging="63"/>
      </w:pPr>
      <w:rPr>
        <w:rFonts w:hint="default"/>
        <w:lang w:val="ru-RU" w:eastAsia="en-US" w:bidi="ar-SA"/>
      </w:rPr>
    </w:lvl>
    <w:lvl w:ilvl="2" w:tplc="E0F00698">
      <w:numFmt w:val="bullet"/>
      <w:lvlText w:val="•"/>
      <w:lvlJc w:val="left"/>
      <w:pPr>
        <w:ind w:left="883" w:hanging="63"/>
      </w:pPr>
      <w:rPr>
        <w:rFonts w:hint="default"/>
        <w:lang w:val="ru-RU" w:eastAsia="en-US" w:bidi="ar-SA"/>
      </w:rPr>
    </w:lvl>
    <w:lvl w:ilvl="3" w:tplc="3766AED8">
      <w:numFmt w:val="bullet"/>
      <w:lvlText w:val="•"/>
      <w:lvlJc w:val="left"/>
      <w:pPr>
        <w:ind w:left="1315" w:hanging="63"/>
      </w:pPr>
      <w:rPr>
        <w:rFonts w:hint="default"/>
        <w:lang w:val="ru-RU" w:eastAsia="en-US" w:bidi="ar-SA"/>
      </w:rPr>
    </w:lvl>
    <w:lvl w:ilvl="4" w:tplc="1A44F936">
      <w:numFmt w:val="bullet"/>
      <w:lvlText w:val="•"/>
      <w:lvlJc w:val="left"/>
      <w:pPr>
        <w:ind w:left="1747" w:hanging="63"/>
      </w:pPr>
      <w:rPr>
        <w:rFonts w:hint="default"/>
        <w:lang w:val="ru-RU" w:eastAsia="en-US" w:bidi="ar-SA"/>
      </w:rPr>
    </w:lvl>
    <w:lvl w:ilvl="5" w:tplc="2CA29018">
      <w:numFmt w:val="bullet"/>
      <w:lvlText w:val="•"/>
      <w:lvlJc w:val="left"/>
      <w:pPr>
        <w:ind w:left="2179" w:hanging="63"/>
      </w:pPr>
      <w:rPr>
        <w:rFonts w:hint="default"/>
        <w:lang w:val="ru-RU" w:eastAsia="en-US" w:bidi="ar-SA"/>
      </w:rPr>
    </w:lvl>
    <w:lvl w:ilvl="6" w:tplc="63D08B80">
      <w:numFmt w:val="bullet"/>
      <w:lvlText w:val="•"/>
      <w:lvlJc w:val="left"/>
      <w:pPr>
        <w:ind w:left="2611" w:hanging="63"/>
      </w:pPr>
      <w:rPr>
        <w:rFonts w:hint="default"/>
        <w:lang w:val="ru-RU" w:eastAsia="en-US" w:bidi="ar-SA"/>
      </w:rPr>
    </w:lvl>
    <w:lvl w:ilvl="7" w:tplc="233E7B1C">
      <w:numFmt w:val="bullet"/>
      <w:lvlText w:val="•"/>
      <w:lvlJc w:val="left"/>
      <w:pPr>
        <w:ind w:left="3043" w:hanging="63"/>
      </w:pPr>
      <w:rPr>
        <w:rFonts w:hint="default"/>
        <w:lang w:val="ru-RU" w:eastAsia="en-US" w:bidi="ar-SA"/>
      </w:rPr>
    </w:lvl>
    <w:lvl w:ilvl="8" w:tplc="3E8ABD3C">
      <w:numFmt w:val="bullet"/>
      <w:lvlText w:val="•"/>
      <w:lvlJc w:val="left"/>
      <w:pPr>
        <w:ind w:left="3475" w:hanging="63"/>
      </w:pPr>
      <w:rPr>
        <w:rFonts w:hint="default"/>
        <w:lang w:val="ru-RU" w:eastAsia="en-US" w:bidi="ar-SA"/>
      </w:rPr>
    </w:lvl>
  </w:abstractNum>
  <w:abstractNum w:abstractNumId="4">
    <w:nsid w:val="23EF3A48"/>
    <w:multiLevelType w:val="hybridMultilevel"/>
    <w:tmpl w:val="F2F06414"/>
    <w:lvl w:ilvl="0" w:tplc="D046A05C">
      <w:start w:val="1"/>
      <w:numFmt w:val="decimal"/>
      <w:lvlText w:val="%1)"/>
      <w:lvlJc w:val="left"/>
      <w:pPr>
        <w:ind w:left="76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8"/>
        <w:szCs w:val="8"/>
        <w:lang w:val="ru-RU" w:eastAsia="en-US" w:bidi="ar-SA"/>
      </w:rPr>
    </w:lvl>
    <w:lvl w:ilvl="1" w:tplc="4B0453D2">
      <w:numFmt w:val="bullet"/>
      <w:lvlText w:val="•"/>
      <w:lvlJc w:val="left"/>
      <w:pPr>
        <w:ind w:left="437" w:hanging="63"/>
      </w:pPr>
      <w:rPr>
        <w:rFonts w:hint="default"/>
        <w:lang w:val="ru-RU" w:eastAsia="en-US" w:bidi="ar-SA"/>
      </w:rPr>
    </w:lvl>
    <w:lvl w:ilvl="2" w:tplc="0B147600">
      <w:numFmt w:val="bullet"/>
      <w:lvlText w:val="•"/>
      <w:lvlJc w:val="left"/>
      <w:pPr>
        <w:ind w:left="794" w:hanging="63"/>
      </w:pPr>
      <w:rPr>
        <w:rFonts w:hint="default"/>
        <w:lang w:val="ru-RU" w:eastAsia="en-US" w:bidi="ar-SA"/>
      </w:rPr>
    </w:lvl>
    <w:lvl w:ilvl="3" w:tplc="7B6680D0">
      <w:numFmt w:val="bullet"/>
      <w:lvlText w:val="•"/>
      <w:lvlJc w:val="left"/>
      <w:pPr>
        <w:ind w:left="1151" w:hanging="63"/>
      </w:pPr>
      <w:rPr>
        <w:rFonts w:hint="default"/>
        <w:lang w:val="ru-RU" w:eastAsia="en-US" w:bidi="ar-SA"/>
      </w:rPr>
    </w:lvl>
    <w:lvl w:ilvl="4" w:tplc="13060ABA">
      <w:numFmt w:val="bullet"/>
      <w:lvlText w:val="•"/>
      <w:lvlJc w:val="left"/>
      <w:pPr>
        <w:ind w:left="1508" w:hanging="63"/>
      </w:pPr>
      <w:rPr>
        <w:rFonts w:hint="default"/>
        <w:lang w:val="ru-RU" w:eastAsia="en-US" w:bidi="ar-SA"/>
      </w:rPr>
    </w:lvl>
    <w:lvl w:ilvl="5" w:tplc="D30C1C6A">
      <w:numFmt w:val="bullet"/>
      <w:lvlText w:val="•"/>
      <w:lvlJc w:val="left"/>
      <w:pPr>
        <w:ind w:left="1865" w:hanging="63"/>
      </w:pPr>
      <w:rPr>
        <w:rFonts w:hint="default"/>
        <w:lang w:val="ru-RU" w:eastAsia="en-US" w:bidi="ar-SA"/>
      </w:rPr>
    </w:lvl>
    <w:lvl w:ilvl="6" w:tplc="75A6FE2A">
      <w:numFmt w:val="bullet"/>
      <w:lvlText w:val="•"/>
      <w:lvlJc w:val="left"/>
      <w:pPr>
        <w:ind w:left="2222" w:hanging="63"/>
      </w:pPr>
      <w:rPr>
        <w:rFonts w:hint="default"/>
        <w:lang w:val="ru-RU" w:eastAsia="en-US" w:bidi="ar-SA"/>
      </w:rPr>
    </w:lvl>
    <w:lvl w:ilvl="7" w:tplc="38CA1A0C">
      <w:numFmt w:val="bullet"/>
      <w:lvlText w:val="•"/>
      <w:lvlJc w:val="left"/>
      <w:pPr>
        <w:ind w:left="2580" w:hanging="63"/>
      </w:pPr>
      <w:rPr>
        <w:rFonts w:hint="default"/>
        <w:lang w:val="ru-RU" w:eastAsia="en-US" w:bidi="ar-SA"/>
      </w:rPr>
    </w:lvl>
    <w:lvl w:ilvl="8" w:tplc="8B748318">
      <w:numFmt w:val="bullet"/>
      <w:lvlText w:val="•"/>
      <w:lvlJc w:val="left"/>
      <w:pPr>
        <w:ind w:left="2937" w:hanging="63"/>
      </w:pPr>
      <w:rPr>
        <w:rFonts w:hint="default"/>
        <w:lang w:val="ru-RU" w:eastAsia="en-US" w:bidi="ar-SA"/>
      </w:rPr>
    </w:lvl>
  </w:abstractNum>
  <w:abstractNum w:abstractNumId="5">
    <w:nsid w:val="25BE2324"/>
    <w:multiLevelType w:val="hybridMultilevel"/>
    <w:tmpl w:val="9C306446"/>
    <w:lvl w:ilvl="0" w:tplc="4EEE7F24">
      <w:start w:val="1"/>
      <w:numFmt w:val="lowerLetter"/>
      <w:lvlText w:val="%1)"/>
      <w:lvlJc w:val="left"/>
      <w:pPr>
        <w:ind w:left="13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8"/>
        <w:szCs w:val="8"/>
        <w:lang w:val="ru-RU" w:eastAsia="en-US" w:bidi="ar-SA"/>
      </w:rPr>
    </w:lvl>
    <w:lvl w:ilvl="1" w:tplc="153CF89E">
      <w:numFmt w:val="bullet"/>
      <w:lvlText w:val="•"/>
      <w:lvlJc w:val="left"/>
      <w:pPr>
        <w:ind w:left="623" w:hanging="63"/>
      </w:pPr>
      <w:rPr>
        <w:rFonts w:hint="default"/>
        <w:lang w:val="ru-RU" w:eastAsia="en-US" w:bidi="ar-SA"/>
      </w:rPr>
    </w:lvl>
    <w:lvl w:ilvl="2" w:tplc="59F2079A">
      <w:numFmt w:val="bullet"/>
      <w:lvlText w:val="•"/>
      <w:lvlJc w:val="left"/>
      <w:pPr>
        <w:ind w:left="1227" w:hanging="63"/>
      </w:pPr>
      <w:rPr>
        <w:rFonts w:hint="default"/>
        <w:lang w:val="ru-RU" w:eastAsia="en-US" w:bidi="ar-SA"/>
      </w:rPr>
    </w:lvl>
    <w:lvl w:ilvl="3" w:tplc="1AB620FA">
      <w:numFmt w:val="bullet"/>
      <w:lvlText w:val="•"/>
      <w:lvlJc w:val="left"/>
      <w:pPr>
        <w:ind w:left="1831" w:hanging="63"/>
      </w:pPr>
      <w:rPr>
        <w:rFonts w:hint="default"/>
        <w:lang w:val="ru-RU" w:eastAsia="en-US" w:bidi="ar-SA"/>
      </w:rPr>
    </w:lvl>
    <w:lvl w:ilvl="4" w:tplc="6B482368">
      <w:numFmt w:val="bullet"/>
      <w:lvlText w:val="•"/>
      <w:lvlJc w:val="left"/>
      <w:pPr>
        <w:ind w:left="2434" w:hanging="63"/>
      </w:pPr>
      <w:rPr>
        <w:rFonts w:hint="default"/>
        <w:lang w:val="ru-RU" w:eastAsia="en-US" w:bidi="ar-SA"/>
      </w:rPr>
    </w:lvl>
    <w:lvl w:ilvl="5" w:tplc="9510FDDC">
      <w:numFmt w:val="bullet"/>
      <w:lvlText w:val="•"/>
      <w:lvlJc w:val="left"/>
      <w:pPr>
        <w:ind w:left="3038" w:hanging="63"/>
      </w:pPr>
      <w:rPr>
        <w:rFonts w:hint="default"/>
        <w:lang w:val="ru-RU" w:eastAsia="en-US" w:bidi="ar-SA"/>
      </w:rPr>
    </w:lvl>
    <w:lvl w:ilvl="6" w:tplc="A7AE6074">
      <w:numFmt w:val="bullet"/>
      <w:lvlText w:val="•"/>
      <w:lvlJc w:val="left"/>
      <w:pPr>
        <w:ind w:left="3642" w:hanging="63"/>
      </w:pPr>
      <w:rPr>
        <w:rFonts w:hint="default"/>
        <w:lang w:val="ru-RU" w:eastAsia="en-US" w:bidi="ar-SA"/>
      </w:rPr>
    </w:lvl>
    <w:lvl w:ilvl="7" w:tplc="A094F544">
      <w:numFmt w:val="bullet"/>
      <w:lvlText w:val="•"/>
      <w:lvlJc w:val="left"/>
      <w:pPr>
        <w:ind w:left="4245" w:hanging="63"/>
      </w:pPr>
      <w:rPr>
        <w:rFonts w:hint="default"/>
        <w:lang w:val="ru-RU" w:eastAsia="en-US" w:bidi="ar-SA"/>
      </w:rPr>
    </w:lvl>
    <w:lvl w:ilvl="8" w:tplc="D1229550">
      <w:numFmt w:val="bullet"/>
      <w:lvlText w:val="•"/>
      <w:lvlJc w:val="left"/>
      <w:pPr>
        <w:ind w:left="4849" w:hanging="63"/>
      </w:pPr>
      <w:rPr>
        <w:rFonts w:hint="default"/>
        <w:lang w:val="ru-RU" w:eastAsia="en-US" w:bidi="ar-SA"/>
      </w:rPr>
    </w:lvl>
  </w:abstractNum>
  <w:abstractNum w:abstractNumId="6">
    <w:nsid w:val="33AC07CE"/>
    <w:multiLevelType w:val="hybridMultilevel"/>
    <w:tmpl w:val="4DCAB812"/>
    <w:lvl w:ilvl="0" w:tplc="FB5A77E4">
      <w:start w:val="1"/>
      <w:numFmt w:val="decimal"/>
      <w:lvlText w:val="%1)"/>
      <w:lvlJc w:val="left"/>
      <w:pPr>
        <w:ind w:left="76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16"/>
        <w:szCs w:val="16"/>
        <w:lang w:val="ru-RU" w:eastAsia="en-US" w:bidi="ar-SA"/>
      </w:rPr>
    </w:lvl>
    <w:lvl w:ilvl="1" w:tplc="DDB4C352">
      <w:numFmt w:val="bullet"/>
      <w:lvlText w:val="•"/>
      <w:lvlJc w:val="left"/>
      <w:pPr>
        <w:ind w:left="505" w:hanging="63"/>
      </w:pPr>
      <w:rPr>
        <w:rFonts w:hint="default"/>
        <w:lang w:val="ru-RU" w:eastAsia="en-US" w:bidi="ar-SA"/>
      </w:rPr>
    </w:lvl>
    <w:lvl w:ilvl="2" w:tplc="C09A45AC">
      <w:numFmt w:val="bullet"/>
      <w:lvlText w:val="•"/>
      <w:lvlJc w:val="left"/>
      <w:pPr>
        <w:ind w:left="931" w:hanging="63"/>
      </w:pPr>
      <w:rPr>
        <w:rFonts w:hint="default"/>
        <w:lang w:val="ru-RU" w:eastAsia="en-US" w:bidi="ar-SA"/>
      </w:rPr>
    </w:lvl>
    <w:lvl w:ilvl="3" w:tplc="4D2C14A8">
      <w:numFmt w:val="bullet"/>
      <w:lvlText w:val="•"/>
      <w:lvlJc w:val="left"/>
      <w:pPr>
        <w:ind w:left="1357" w:hanging="63"/>
      </w:pPr>
      <w:rPr>
        <w:rFonts w:hint="default"/>
        <w:lang w:val="ru-RU" w:eastAsia="en-US" w:bidi="ar-SA"/>
      </w:rPr>
    </w:lvl>
    <w:lvl w:ilvl="4" w:tplc="E00CC630">
      <w:numFmt w:val="bullet"/>
      <w:lvlText w:val="•"/>
      <w:lvlJc w:val="left"/>
      <w:pPr>
        <w:ind w:left="1783" w:hanging="63"/>
      </w:pPr>
      <w:rPr>
        <w:rFonts w:hint="default"/>
        <w:lang w:val="ru-RU" w:eastAsia="en-US" w:bidi="ar-SA"/>
      </w:rPr>
    </w:lvl>
    <w:lvl w:ilvl="5" w:tplc="A1C2FAC8">
      <w:numFmt w:val="bullet"/>
      <w:lvlText w:val="•"/>
      <w:lvlJc w:val="left"/>
      <w:pPr>
        <w:ind w:left="2209" w:hanging="63"/>
      </w:pPr>
      <w:rPr>
        <w:rFonts w:hint="default"/>
        <w:lang w:val="ru-RU" w:eastAsia="en-US" w:bidi="ar-SA"/>
      </w:rPr>
    </w:lvl>
    <w:lvl w:ilvl="6" w:tplc="7BEEFDF0">
      <w:numFmt w:val="bullet"/>
      <w:lvlText w:val="•"/>
      <w:lvlJc w:val="left"/>
      <w:pPr>
        <w:ind w:left="2635" w:hanging="63"/>
      </w:pPr>
      <w:rPr>
        <w:rFonts w:hint="default"/>
        <w:lang w:val="ru-RU" w:eastAsia="en-US" w:bidi="ar-SA"/>
      </w:rPr>
    </w:lvl>
    <w:lvl w:ilvl="7" w:tplc="A34AC396">
      <w:numFmt w:val="bullet"/>
      <w:lvlText w:val="•"/>
      <w:lvlJc w:val="left"/>
      <w:pPr>
        <w:ind w:left="3061" w:hanging="63"/>
      </w:pPr>
      <w:rPr>
        <w:rFonts w:hint="default"/>
        <w:lang w:val="ru-RU" w:eastAsia="en-US" w:bidi="ar-SA"/>
      </w:rPr>
    </w:lvl>
    <w:lvl w:ilvl="8" w:tplc="EAD44DDE">
      <w:numFmt w:val="bullet"/>
      <w:lvlText w:val="•"/>
      <w:lvlJc w:val="left"/>
      <w:pPr>
        <w:ind w:left="3487" w:hanging="63"/>
      </w:pPr>
      <w:rPr>
        <w:rFonts w:hint="default"/>
        <w:lang w:val="ru-RU" w:eastAsia="en-US" w:bidi="ar-SA"/>
      </w:rPr>
    </w:lvl>
  </w:abstractNum>
  <w:abstractNum w:abstractNumId="7">
    <w:nsid w:val="4E0B4804"/>
    <w:multiLevelType w:val="hybridMultilevel"/>
    <w:tmpl w:val="811EF776"/>
    <w:lvl w:ilvl="0" w:tplc="1958A1E8">
      <w:start w:val="1"/>
      <w:numFmt w:val="decimal"/>
      <w:lvlText w:val="%1)"/>
      <w:lvlJc w:val="left"/>
      <w:pPr>
        <w:ind w:left="15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8"/>
        <w:szCs w:val="8"/>
        <w:lang w:val="ru-RU" w:eastAsia="en-US" w:bidi="ar-SA"/>
      </w:rPr>
    </w:lvl>
    <w:lvl w:ilvl="1" w:tplc="04101C2C">
      <w:numFmt w:val="bullet"/>
      <w:lvlText w:val="•"/>
      <w:lvlJc w:val="left"/>
      <w:pPr>
        <w:ind w:left="209" w:hanging="63"/>
      </w:pPr>
      <w:rPr>
        <w:rFonts w:hint="default"/>
        <w:lang w:val="ru-RU" w:eastAsia="en-US" w:bidi="ar-SA"/>
      </w:rPr>
    </w:lvl>
    <w:lvl w:ilvl="2" w:tplc="0462837A">
      <w:numFmt w:val="bullet"/>
      <w:lvlText w:val="•"/>
      <w:lvlJc w:val="left"/>
      <w:pPr>
        <w:ind w:left="399" w:hanging="63"/>
      </w:pPr>
      <w:rPr>
        <w:rFonts w:hint="default"/>
        <w:lang w:val="ru-RU" w:eastAsia="en-US" w:bidi="ar-SA"/>
      </w:rPr>
    </w:lvl>
    <w:lvl w:ilvl="3" w:tplc="50F6704C">
      <w:numFmt w:val="bullet"/>
      <w:lvlText w:val="•"/>
      <w:lvlJc w:val="left"/>
      <w:pPr>
        <w:ind w:left="589" w:hanging="63"/>
      </w:pPr>
      <w:rPr>
        <w:rFonts w:hint="default"/>
        <w:lang w:val="ru-RU" w:eastAsia="en-US" w:bidi="ar-SA"/>
      </w:rPr>
    </w:lvl>
    <w:lvl w:ilvl="4" w:tplc="8FD668AC">
      <w:numFmt w:val="bullet"/>
      <w:lvlText w:val="•"/>
      <w:lvlJc w:val="left"/>
      <w:pPr>
        <w:ind w:left="779" w:hanging="63"/>
      </w:pPr>
      <w:rPr>
        <w:rFonts w:hint="default"/>
        <w:lang w:val="ru-RU" w:eastAsia="en-US" w:bidi="ar-SA"/>
      </w:rPr>
    </w:lvl>
    <w:lvl w:ilvl="5" w:tplc="F8348D12">
      <w:numFmt w:val="bullet"/>
      <w:lvlText w:val="•"/>
      <w:lvlJc w:val="left"/>
      <w:pPr>
        <w:ind w:left="969" w:hanging="63"/>
      </w:pPr>
      <w:rPr>
        <w:rFonts w:hint="default"/>
        <w:lang w:val="ru-RU" w:eastAsia="en-US" w:bidi="ar-SA"/>
      </w:rPr>
    </w:lvl>
    <w:lvl w:ilvl="6" w:tplc="594C3D2A">
      <w:numFmt w:val="bullet"/>
      <w:lvlText w:val="•"/>
      <w:lvlJc w:val="left"/>
      <w:pPr>
        <w:ind w:left="1159" w:hanging="63"/>
      </w:pPr>
      <w:rPr>
        <w:rFonts w:hint="default"/>
        <w:lang w:val="ru-RU" w:eastAsia="en-US" w:bidi="ar-SA"/>
      </w:rPr>
    </w:lvl>
    <w:lvl w:ilvl="7" w:tplc="EC20227C">
      <w:numFmt w:val="bullet"/>
      <w:lvlText w:val="•"/>
      <w:lvlJc w:val="left"/>
      <w:pPr>
        <w:ind w:left="1348" w:hanging="63"/>
      </w:pPr>
      <w:rPr>
        <w:rFonts w:hint="default"/>
        <w:lang w:val="ru-RU" w:eastAsia="en-US" w:bidi="ar-SA"/>
      </w:rPr>
    </w:lvl>
    <w:lvl w:ilvl="8" w:tplc="585E77F4">
      <w:numFmt w:val="bullet"/>
      <w:lvlText w:val="•"/>
      <w:lvlJc w:val="left"/>
      <w:pPr>
        <w:ind w:left="1538" w:hanging="63"/>
      </w:pPr>
      <w:rPr>
        <w:rFonts w:hint="default"/>
        <w:lang w:val="ru-RU" w:eastAsia="en-US" w:bidi="ar-SA"/>
      </w:rPr>
    </w:lvl>
  </w:abstractNum>
  <w:abstractNum w:abstractNumId="8">
    <w:nsid w:val="542E233D"/>
    <w:multiLevelType w:val="hybridMultilevel"/>
    <w:tmpl w:val="ECE47842"/>
    <w:lvl w:ilvl="0" w:tplc="051C71A4">
      <w:start w:val="1"/>
      <w:numFmt w:val="lowerLetter"/>
      <w:lvlText w:val="%1)"/>
      <w:lvlJc w:val="left"/>
      <w:pPr>
        <w:ind w:left="76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8"/>
        <w:szCs w:val="8"/>
        <w:lang w:val="ru-RU" w:eastAsia="en-US" w:bidi="ar-SA"/>
      </w:rPr>
    </w:lvl>
    <w:lvl w:ilvl="1" w:tplc="78BC427A">
      <w:numFmt w:val="bullet"/>
      <w:lvlText w:val="•"/>
      <w:lvlJc w:val="left"/>
      <w:pPr>
        <w:ind w:left="677" w:hanging="63"/>
      </w:pPr>
      <w:rPr>
        <w:rFonts w:hint="default"/>
        <w:lang w:val="ru-RU" w:eastAsia="en-US" w:bidi="ar-SA"/>
      </w:rPr>
    </w:lvl>
    <w:lvl w:ilvl="2" w:tplc="D25467BE">
      <w:numFmt w:val="bullet"/>
      <w:lvlText w:val="•"/>
      <w:lvlJc w:val="left"/>
      <w:pPr>
        <w:ind w:left="1275" w:hanging="63"/>
      </w:pPr>
      <w:rPr>
        <w:rFonts w:hint="default"/>
        <w:lang w:val="ru-RU" w:eastAsia="en-US" w:bidi="ar-SA"/>
      </w:rPr>
    </w:lvl>
    <w:lvl w:ilvl="3" w:tplc="7304ED12">
      <w:numFmt w:val="bullet"/>
      <w:lvlText w:val="•"/>
      <w:lvlJc w:val="left"/>
      <w:pPr>
        <w:ind w:left="1873" w:hanging="63"/>
      </w:pPr>
      <w:rPr>
        <w:rFonts w:hint="default"/>
        <w:lang w:val="ru-RU" w:eastAsia="en-US" w:bidi="ar-SA"/>
      </w:rPr>
    </w:lvl>
    <w:lvl w:ilvl="4" w:tplc="5B288ABE">
      <w:numFmt w:val="bullet"/>
      <w:lvlText w:val="•"/>
      <w:lvlJc w:val="left"/>
      <w:pPr>
        <w:ind w:left="2470" w:hanging="63"/>
      </w:pPr>
      <w:rPr>
        <w:rFonts w:hint="default"/>
        <w:lang w:val="ru-RU" w:eastAsia="en-US" w:bidi="ar-SA"/>
      </w:rPr>
    </w:lvl>
    <w:lvl w:ilvl="5" w:tplc="2BFCE9EC">
      <w:numFmt w:val="bullet"/>
      <w:lvlText w:val="•"/>
      <w:lvlJc w:val="left"/>
      <w:pPr>
        <w:ind w:left="3068" w:hanging="63"/>
      </w:pPr>
      <w:rPr>
        <w:rFonts w:hint="default"/>
        <w:lang w:val="ru-RU" w:eastAsia="en-US" w:bidi="ar-SA"/>
      </w:rPr>
    </w:lvl>
    <w:lvl w:ilvl="6" w:tplc="B2588AD2">
      <w:numFmt w:val="bullet"/>
      <w:lvlText w:val="•"/>
      <w:lvlJc w:val="left"/>
      <w:pPr>
        <w:ind w:left="3666" w:hanging="63"/>
      </w:pPr>
      <w:rPr>
        <w:rFonts w:hint="default"/>
        <w:lang w:val="ru-RU" w:eastAsia="en-US" w:bidi="ar-SA"/>
      </w:rPr>
    </w:lvl>
    <w:lvl w:ilvl="7" w:tplc="35C2AF7A">
      <w:numFmt w:val="bullet"/>
      <w:lvlText w:val="•"/>
      <w:lvlJc w:val="left"/>
      <w:pPr>
        <w:ind w:left="4263" w:hanging="63"/>
      </w:pPr>
      <w:rPr>
        <w:rFonts w:hint="default"/>
        <w:lang w:val="ru-RU" w:eastAsia="en-US" w:bidi="ar-SA"/>
      </w:rPr>
    </w:lvl>
    <w:lvl w:ilvl="8" w:tplc="8BDCEACA">
      <w:numFmt w:val="bullet"/>
      <w:lvlText w:val="•"/>
      <w:lvlJc w:val="left"/>
      <w:pPr>
        <w:ind w:left="4861" w:hanging="63"/>
      </w:pPr>
      <w:rPr>
        <w:rFonts w:hint="default"/>
        <w:lang w:val="ru-RU" w:eastAsia="en-US" w:bidi="ar-SA"/>
      </w:rPr>
    </w:lvl>
  </w:abstractNum>
  <w:abstractNum w:abstractNumId="9">
    <w:nsid w:val="59AA11E7"/>
    <w:multiLevelType w:val="hybridMultilevel"/>
    <w:tmpl w:val="BE70455C"/>
    <w:lvl w:ilvl="0" w:tplc="3F284E4A">
      <w:start w:val="1"/>
      <w:numFmt w:val="decimal"/>
      <w:lvlText w:val="%1)"/>
      <w:lvlJc w:val="left"/>
      <w:pPr>
        <w:ind w:left="76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8"/>
        <w:szCs w:val="8"/>
        <w:lang w:val="ru-RU" w:eastAsia="en-US" w:bidi="ar-SA"/>
      </w:rPr>
    </w:lvl>
    <w:lvl w:ilvl="1" w:tplc="ADF41C12">
      <w:numFmt w:val="bullet"/>
      <w:lvlText w:val="•"/>
      <w:lvlJc w:val="left"/>
      <w:pPr>
        <w:ind w:left="437" w:hanging="63"/>
      </w:pPr>
      <w:rPr>
        <w:rFonts w:hint="default"/>
        <w:lang w:val="ru-RU" w:eastAsia="en-US" w:bidi="ar-SA"/>
      </w:rPr>
    </w:lvl>
    <w:lvl w:ilvl="2" w:tplc="1E2CF9CE">
      <w:numFmt w:val="bullet"/>
      <w:lvlText w:val="•"/>
      <w:lvlJc w:val="left"/>
      <w:pPr>
        <w:ind w:left="794" w:hanging="63"/>
      </w:pPr>
      <w:rPr>
        <w:rFonts w:hint="default"/>
        <w:lang w:val="ru-RU" w:eastAsia="en-US" w:bidi="ar-SA"/>
      </w:rPr>
    </w:lvl>
    <w:lvl w:ilvl="3" w:tplc="1FEE3368">
      <w:numFmt w:val="bullet"/>
      <w:lvlText w:val="•"/>
      <w:lvlJc w:val="left"/>
      <w:pPr>
        <w:ind w:left="1151" w:hanging="63"/>
      </w:pPr>
      <w:rPr>
        <w:rFonts w:hint="default"/>
        <w:lang w:val="ru-RU" w:eastAsia="en-US" w:bidi="ar-SA"/>
      </w:rPr>
    </w:lvl>
    <w:lvl w:ilvl="4" w:tplc="65DAFB34">
      <w:numFmt w:val="bullet"/>
      <w:lvlText w:val="•"/>
      <w:lvlJc w:val="left"/>
      <w:pPr>
        <w:ind w:left="1508" w:hanging="63"/>
      </w:pPr>
      <w:rPr>
        <w:rFonts w:hint="default"/>
        <w:lang w:val="ru-RU" w:eastAsia="en-US" w:bidi="ar-SA"/>
      </w:rPr>
    </w:lvl>
    <w:lvl w:ilvl="5" w:tplc="AF6EAB2A">
      <w:numFmt w:val="bullet"/>
      <w:lvlText w:val="•"/>
      <w:lvlJc w:val="left"/>
      <w:pPr>
        <w:ind w:left="1865" w:hanging="63"/>
      </w:pPr>
      <w:rPr>
        <w:rFonts w:hint="default"/>
        <w:lang w:val="ru-RU" w:eastAsia="en-US" w:bidi="ar-SA"/>
      </w:rPr>
    </w:lvl>
    <w:lvl w:ilvl="6" w:tplc="DA4E7A5C">
      <w:numFmt w:val="bullet"/>
      <w:lvlText w:val="•"/>
      <w:lvlJc w:val="left"/>
      <w:pPr>
        <w:ind w:left="2222" w:hanging="63"/>
      </w:pPr>
      <w:rPr>
        <w:rFonts w:hint="default"/>
        <w:lang w:val="ru-RU" w:eastAsia="en-US" w:bidi="ar-SA"/>
      </w:rPr>
    </w:lvl>
    <w:lvl w:ilvl="7" w:tplc="B76082F4">
      <w:numFmt w:val="bullet"/>
      <w:lvlText w:val="•"/>
      <w:lvlJc w:val="left"/>
      <w:pPr>
        <w:ind w:left="2580" w:hanging="63"/>
      </w:pPr>
      <w:rPr>
        <w:rFonts w:hint="default"/>
        <w:lang w:val="ru-RU" w:eastAsia="en-US" w:bidi="ar-SA"/>
      </w:rPr>
    </w:lvl>
    <w:lvl w:ilvl="8" w:tplc="2C1EEA6C">
      <w:numFmt w:val="bullet"/>
      <w:lvlText w:val="•"/>
      <w:lvlJc w:val="left"/>
      <w:pPr>
        <w:ind w:left="2937" w:hanging="63"/>
      </w:pPr>
      <w:rPr>
        <w:rFonts w:hint="default"/>
        <w:lang w:val="ru-RU" w:eastAsia="en-US" w:bidi="ar-SA"/>
      </w:rPr>
    </w:lvl>
  </w:abstractNum>
  <w:abstractNum w:abstractNumId="10">
    <w:nsid w:val="6A6609FE"/>
    <w:multiLevelType w:val="hybridMultilevel"/>
    <w:tmpl w:val="0D0610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90657"/>
    <w:multiLevelType w:val="hybridMultilevel"/>
    <w:tmpl w:val="837CAC40"/>
    <w:lvl w:ilvl="0" w:tplc="C82A8E96">
      <w:start w:val="1"/>
      <w:numFmt w:val="decimal"/>
      <w:lvlText w:val="%1)"/>
      <w:lvlJc w:val="left"/>
      <w:pPr>
        <w:ind w:left="76" w:hanging="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16"/>
        <w:szCs w:val="16"/>
        <w:lang w:val="ru-RU" w:eastAsia="en-US" w:bidi="ar-SA"/>
      </w:rPr>
    </w:lvl>
    <w:lvl w:ilvl="1" w:tplc="76FC47C0">
      <w:numFmt w:val="bullet"/>
      <w:lvlText w:val="•"/>
      <w:lvlJc w:val="left"/>
      <w:pPr>
        <w:ind w:left="505" w:hanging="63"/>
      </w:pPr>
      <w:rPr>
        <w:rFonts w:hint="default"/>
        <w:lang w:val="ru-RU" w:eastAsia="en-US" w:bidi="ar-SA"/>
      </w:rPr>
    </w:lvl>
    <w:lvl w:ilvl="2" w:tplc="041290B8">
      <w:numFmt w:val="bullet"/>
      <w:lvlText w:val="•"/>
      <w:lvlJc w:val="left"/>
      <w:pPr>
        <w:ind w:left="931" w:hanging="63"/>
      </w:pPr>
      <w:rPr>
        <w:rFonts w:hint="default"/>
        <w:lang w:val="ru-RU" w:eastAsia="en-US" w:bidi="ar-SA"/>
      </w:rPr>
    </w:lvl>
    <w:lvl w:ilvl="3" w:tplc="5F4A2034">
      <w:numFmt w:val="bullet"/>
      <w:lvlText w:val="•"/>
      <w:lvlJc w:val="left"/>
      <w:pPr>
        <w:ind w:left="1357" w:hanging="63"/>
      </w:pPr>
      <w:rPr>
        <w:rFonts w:hint="default"/>
        <w:lang w:val="ru-RU" w:eastAsia="en-US" w:bidi="ar-SA"/>
      </w:rPr>
    </w:lvl>
    <w:lvl w:ilvl="4" w:tplc="AD5E5A26">
      <w:numFmt w:val="bullet"/>
      <w:lvlText w:val="•"/>
      <w:lvlJc w:val="left"/>
      <w:pPr>
        <w:ind w:left="1783" w:hanging="63"/>
      </w:pPr>
      <w:rPr>
        <w:rFonts w:hint="default"/>
        <w:lang w:val="ru-RU" w:eastAsia="en-US" w:bidi="ar-SA"/>
      </w:rPr>
    </w:lvl>
    <w:lvl w:ilvl="5" w:tplc="BC2420FA">
      <w:numFmt w:val="bullet"/>
      <w:lvlText w:val="•"/>
      <w:lvlJc w:val="left"/>
      <w:pPr>
        <w:ind w:left="2209" w:hanging="63"/>
      </w:pPr>
      <w:rPr>
        <w:rFonts w:hint="default"/>
        <w:lang w:val="ru-RU" w:eastAsia="en-US" w:bidi="ar-SA"/>
      </w:rPr>
    </w:lvl>
    <w:lvl w:ilvl="6" w:tplc="868C1AA8">
      <w:numFmt w:val="bullet"/>
      <w:lvlText w:val="•"/>
      <w:lvlJc w:val="left"/>
      <w:pPr>
        <w:ind w:left="2635" w:hanging="63"/>
      </w:pPr>
      <w:rPr>
        <w:rFonts w:hint="default"/>
        <w:lang w:val="ru-RU" w:eastAsia="en-US" w:bidi="ar-SA"/>
      </w:rPr>
    </w:lvl>
    <w:lvl w:ilvl="7" w:tplc="14B02510">
      <w:numFmt w:val="bullet"/>
      <w:lvlText w:val="•"/>
      <w:lvlJc w:val="left"/>
      <w:pPr>
        <w:ind w:left="3061" w:hanging="63"/>
      </w:pPr>
      <w:rPr>
        <w:rFonts w:hint="default"/>
        <w:lang w:val="ru-RU" w:eastAsia="en-US" w:bidi="ar-SA"/>
      </w:rPr>
    </w:lvl>
    <w:lvl w:ilvl="8" w:tplc="1C82FC50">
      <w:numFmt w:val="bullet"/>
      <w:lvlText w:val="•"/>
      <w:lvlJc w:val="left"/>
      <w:pPr>
        <w:ind w:left="3487" w:hanging="63"/>
      </w:pPr>
      <w:rPr>
        <w:rFonts w:hint="default"/>
        <w:lang w:val="ru-RU" w:eastAsia="en-US" w:bidi="ar-SA"/>
      </w:rPr>
    </w:lvl>
  </w:abstractNum>
  <w:abstractNum w:abstractNumId="12">
    <w:nsid w:val="79494010"/>
    <w:multiLevelType w:val="hybridMultilevel"/>
    <w:tmpl w:val="E6726AD4"/>
    <w:lvl w:ilvl="0" w:tplc="04190011">
      <w:start w:val="1"/>
      <w:numFmt w:val="decimal"/>
      <w:lvlText w:val="%1)"/>
      <w:lvlJc w:val="left"/>
      <w:pPr>
        <w:ind w:left="804" w:hanging="360"/>
      </w:p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1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3C50"/>
    <w:rsid w:val="00071BA1"/>
    <w:rsid w:val="001061D5"/>
    <w:rsid w:val="00197943"/>
    <w:rsid w:val="00202042"/>
    <w:rsid w:val="00220CD5"/>
    <w:rsid w:val="002A177D"/>
    <w:rsid w:val="0033293F"/>
    <w:rsid w:val="00343C31"/>
    <w:rsid w:val="00384936"/>
    <w:rsid w:val="005B0682"/>
    <w:rsid w:val="005E7819"/>
    <w:rsid w:val="005F20A7"/>
    <w:rsid w:val="00711B82"/>
    <w:rsid w:val="007940EA"/>
    <w:rsid w:val="00812639"/>
    <w:rsid w:val="00813C50"/>
    <w:rsid w:val="008422D0"/>
    <w:rsid w:val="008E3DE6"/>
    <w:rsid w:val="00900C7B"/>
    <w:rsid w:val="00936AEF"/>
    <w:rsid w:val="0097226A"/>
    <w:rsid w:val="00BE2645"/>
    <w:rsid w:val="00C7137B"/>
    <w:rsid w:val="00CC5A5E"/>
    <w:rsid w:val="00D74FDD"/>
    <w:rsid w:val="00E1528A"/>
    <w:rsid w:val="00F4321B"/>
    <w:rsid w:val="00FE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3C50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C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3C50"/>
    <w:rPr>
      <w:sz w:val="6"/>
      <w:szCs w:val="6"/>
    </w:rPr>
  </w:style>
  <w:style w:type="paragraph" w:styleId="a4">
    <w:name w:val="Title"/>
    <w:basedOn w:val="a"/>
    <w:uiPriority w:val="1"/>
    <w:qFormat/>
    <w:rsid w:val="00813C50"/>
    <w:pPr>
      <w:ind w:left="7004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styleId="a5">
    <w:name w:val="List Paragraph"/>
    <w:basedOn w:val="a"/>
    <w:uiPriority w:val="1"/>
    <w:qFormat/>
    <w:rsid w:val="00813C50"/>
  </w:style>
  <w:style w:type="paragraph" w:customStyle="1" w:styleId="TableParagraph">
    <w:name w:val="Table Paragraph"/>
    <w:basedOn w:val="a"/>
    <w:uiPriority w:val="1"/>
    <w:qFormat/>
    <w:rsid w:val="00813C50"/>
  </w:style>
  <w:style w:type="table" w:styleId="a6">
    <w:name w:val="Table Grid"/>
    <w:basedOn w:val="a1"/>
    <w:uiPriority w:val="59"/>
    <w:rsid w:val="00900C7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940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onds.ru/cbonds_estimation/" TargetMode="External"/><Relationship Id="rId13" Type="http://schemas.openxmlformats.org/officeDocument/2006/relationships/hyperlink" Target="https://rudata.info/aboutDB/data-price" TargetMode="External"/><Relationship Id="rId3" Type="http://schemas.openxmlformats.org/officeDocument/2006/relationships/styles" Target="styles.xml"/><Relationship Id="rId7" Type="http://schemas.openxmlformats.org/officeDocument/2006/relationships/hyperlink" Target="https://cbonds.ru/company/Cbonds_Estimation_Onshore" TargetMode="External"/><Relationship Id="rId12" Type="http://schemas.openxmlformats.org/officeDocument/2006/relationships/hyperlink" Target="https://cb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sddata.ru/ru/products/valuation-center" TargetMode="External"/><Relationship Id="rId11" Type="http://schemas.openxmlformats.org/officeDocument/2006/relationships/hyperlink" Target="https://rudata.info/aboutDB/data-pri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bonds.ru/cbonds_esti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bonds.ru/cbonds_estimation/" TargetMode="External"/><Relationship Id="rId14" Type="http://schemas.openxmlformats.org/officeDocument/2006/relationships/hyperlink" Target="https://rudata.info/aboutDB/data-p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1C25F-B6E9-4E1C-BBA0-E4482A2F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2089</Words>
  <Characters>11913</Characters>
  <Application>Microsoft Office Word</Application>
  <DocSecurity>0</DocSecurity>
  <Lines>99</Lines>
  <Paragraphs>27</Paragraphs>
  <ScaleCrop>false</ScaleCrop>
  <Company/>
  <LinksUpToDate>false</LinksUpToDate>
  <CharactersWithSpaces>13975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Седельников Павел Сергеевич</dc:creator>
  <cp:lastModifiedBy> </cp:lastModifiedBy>
  <cp:revision>16</cp:revision>
  <cp:lastPrinted>2025-10-28T08:38:00Z</cp:lastPrinted>
  <dcterms:created xsi:type="dcterms:W3CDTF">2025-10-28T07:23:00Z</dcterms:created>
  <dcterms:modified xsi:type="dcterms:W3CDTF">2025-10-28T10:29:00Z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